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B8" w:rsidRPr="00E648D9" w:rsidRDefault="000745B8" w:rsidP="00411D14">
      <w:pPr>
        <w:snapToGrid w:val="0"/>
        <w:spacing w:line="276" w:lineRule="auto"/>
        <w:jc w:val="center"/>
        <w:rPr>
          <w:rFonts w:eastAsia="標楷體"/>
          <w:b/>
          <w:sz w:val="36"/>
          <w:szCs w:val="36"/>
        </w:rPr>
      </w:pPr>
      <w:r w:rsidRPr="00E648D9">
        <w:rPr>
          <w:rFonts w:eastAsia="標楷體" w:hint="eastAsia"/>
          <w:b/>
          <w:sz w:val="36"/>
          <w:szCs w:val="36"/>
        </w:rPr>
        <w:t>國立高雄餐旅大學附屬餐旅高級中等學校</w:t>
      </w:r>
    </w:p>
    <w:p w:rsidR="00241393" w:rsidRPr="00E648D9" w:rsidRDefault="00241393" w:rsidP="00411D14">
      <w:pPr>
        <w:snapToGrid w:val="0"/>
        <w:spacing w:line="276" w:lineRule="auto"/>
        <w:jc w:val="center"/>
        <w:rPr>
          <w:rFonts w:eastAsia="標楷體"/>
          <w:b/>
          <w:sz w:val="36"/>
          <w:szCs w:val="36"/>
        </w:rPr>
      </w:pPr>
      <w:r w:rsidRPr="00E648D9">
        <w:rPr>
          <w:rFonts w:eastAsia="標楷體"/>
          <w:b/>
          <w:sz w:val="36"/>
          <w:szCs w:val="36"/>
        </w:rPr>
        <w:t>危害鑑別風險評估執行辦法</w:t>
      </w:r>
    </w:p>
    <w:p w:rsidR="00D2138A" w:rsidRPr="00BF1683" w:rsidRDefault="00D2138A" w:rsidP="00CC39EF">
      <w:pPr>
        <w:pStyle w:val="a3"/>
        <w:snapToGrid w:val="0"/>
        <w:spacing w:line="276" w:lineRule="auto"/>
        <w:ind w:leftChars="0" w:left="0"/>
        <w:jc w:val="right"/>
        <w:rPr>
          <w:rFonts w:ascii="標楷體" w:eastAsia="標楷體" w:hAnsi="標楷體"/>
          <w:color w:val="FF0000"/>
          <w:sz w:val="20"/>
          <w:szCs w:val="32"/>
        </w:rPr>
      </w:pPr>
      <w:r w:rsidRPr="00BF1683">
        <w:rPr>
          <w:rFonts w:ascii="標楷體" w:eastAsia="標楷體" w:hAnsi="標楷體" w:hint="eastAsia"/>
          <w:color w:val="FF0000"/>
          <w:sz w:val="20"/>
          <w:szCs w:val="32"/>
        </w:rPr>
        <w:t xml:space="preserve"> </w:t>
      </w:r>
      <w:bookmarkStart w:id="0" w:name="_GoBack"/>
      <w:r w:rsidR="00ED4DDB">
        <w:rPr>
          <w:rFonts w:ascii="標楷體" w:eastAsia="標楷體" w:hAnsi="標楷體" w:hint="eastAsia"/>
          <w:sz w:val="20"/>
          <w:szCs w:val="20"/>
        </w:rPr>
        <w:t>111年3月8日</w:t>
      </w:r>
      <w:r w:rsidRPr="00ED4DDB">
        <w:rPr>
          <w:rFonts w:ascii="標楷體" w:eastAsia="標楷體" w:hAnsi="標楷體" w:hint="eastAsia"/>
          <w:sz w:val="20"/>
          <w:szCs w:val="20"/>
        </w:rPr>
        <w:t>經行政會議審議通過</w:t>
      </w:r>
      <w:bookmarkEnd w:id="0"/>
    </w:p>
    <w:p w:rsidR="00241393" w:rsidRPr="00253131" w:rsidRDefault="00241393" w:rsidP="00C72593">
      <w:pPr>
        <w:pStyle w:val="a3"/>
        <w:numPr>
          <w:ilvl w:val="0"/>
          <w:numId w:val="5"/>
        </w:numPr>
        <w:tabs>
          <w:tab w:val="left" w:pos="426"/>
        </w:tabs>
        <w:snapToGrid w:val="0"/>
        <w:spacing w:line="360" w:lineRule="auto"/>
        <w:ind w:leftChars="0" w:left="567" w:hanging="567"/>
        <w:jc w:val="both"/>
        <w:rPr>
          <w:rFonts w:eastAsia="標楷體"/>
        </w:rPr>
      </w:pPr>
      <w:r w:rsidRPr="009B2B95">
        <w:rPr>
          <w:rFonts w:eastAsia="標楷體"/>
          <w:b/>
        </w:rPr>
        <w:t>目的：</w:t>
      </w:r>
      <w:r w:rsidRPr="00253131">
        <w:rPr>
          <w:rFonts w:eastAsia="標楷體"/>
        </w:rPr>
        <w:t>為有效達到安全衛生管理之工作，因此本校</w:t>
      </w:r>
      <w:r w:rsidR="000B57D0">
        <w:rPr>
          <w:rFonts w:eastAsia="標楷體" w:hint="eastAsia"/>
        </w:rPr>
        <w:t>依據職業安全衛生法施行細則第</w:t>
      </w:r>
      <w:r w:rsidR="000B57D0">
        <w:rPr>
          <w:rFonts w:eastAsia="標楷體" w:hint="eastAsia"/>
        </w:rPr>
        <w:t>31</w:t>
      </w:r>
      <w:r w:rsidR="000B57D0">
        <w:rPr>
          <w:rFonts w:eastAsia="標楷體" w:hint="eastAsia"/>
        </w:rPr>
        <w:t>條規定，</w:t>
      </w:r>
      <w:r w:rsidRPr="00253131">
        <w:rPr>
          <w:rFonts w:eastAsia="標楷體"/>
        </w:rPr>
        <w:t>針對各項</w:t>
      </w:r>
      <w:r w:rsidR="0068295E" w:rsidRPr="00253131">
        <w:rPr>
          <w:rFonts w:eastAsia="標楷體" w:hint="eastAsia"/>
        </w:rPr>
        <w:t>作業</w:t>
      </w:r>
      <w:r w:rsidRPr="00253131">
        <w:rPr>
          <w:rFonts w:eastAsia="標楷體"/>
        </w:rPr>
        <w:t>程序可能造成</w:t>
      </w:r>
      <w:r w:rsidR="00D40DE1" w:rsidRPr="00253131">
        <w:rPr>
          <w:rFonts w:eastAsia="標楷體" w:hint="eastAsia"/>
        </w:rPr>
        <w:t>內外</w:t>
      </w:r>
      <w:r w:rsidR="001B7D46" w:rsidRPr="00253131">
        <w:rPr>
          <w:rFonts w:eastAsia="標楷體" w:hint="eastAsia"/>
        </w:rPr>
        <w:t>部</w:t>
      </w:r>
      <w:r w:rsidR="00D40DE1" w:rsidRPr="00253131">
        <w:rPr>
          <w:rFonts w:eastAsia="標楷體" w:hint="eastAsia"/>
        </w:rPr>
        <w:t>人員（包含承攬商</w:t>
      </w:r>
      <w:r w:rsidR="001B7D46" w:rsidRPr="00253131">
        <w:rPr>
          <w:rFonts w:ascii="標楷體" w:eastAsia="標楷體" w:hAnsi="標楷體" w:cs="新細明體" w:hint="eastAsia"/>
          <w:kern w:val="0"/>
        </w:rPr>
        <w:t>僱用之勞工與自營作業者</w:t>
      </w:r>
      <w:r w:rsidR="00D40DE1" w:rsidRPr="00253131">
        <w:rPr>
          <w:rFonts w:eastAsia="標楷體" w:hint="eastAsia"/>
        </w:rPr>
        <w:t>及訪客</w:t>
      </w:r>
      <w:r w:rsidR="001B7D46" w:rsidRPr="00253131">
        <w:rPr>
          <w:rFonts w:eastAsia="標楷體" w:hint="eastAsia"/>
        </w:rPr>
        <w:t>;</w:t>
      </w:r>
      <w:r w:rsidR="001B7D46" w:rsidRPr="00253131">
        <w:rPr>
          <w:rFonts w:eastAsia="標楷體" w:hint="eastAsia"/>
        </w:rPr>
        <w:t>以下簡稱</w:t>
      </w:r>
      <w:r w:rsidR="001B7D46" w:rsidRPr="00253131">
        <w:rPr>
          <w:rFonts w:eastAsia="標楷體" w:hint="eastAsia"/>
        </w:rPr>
        <w:t xml:space="preserve">: </w:t>
      </w:r>
      <w:r w:rsidR="001B7D46" w:rsidRPr="00253131">
        <w:rPr>
          <w:rFonts w:eastAsia="標楷體" w:hint="eastAsia"/>
        </w:rPr>
        <w:t>承攬商及訪客</w:t>
      </w:r>
      <w:r w:rsidR="00D40DE1" w:rsidRPr="00253131">
        <w:rPr>
          <w:rFonts w:eastAsia="標楷體" w:hint="eastAsia"/>
        </w:rPr>
        <w:t>）</w:t>
      </w:r>
      <w:r w:rsidRPr="00253131">
        <w:rPr>
          <w:rFonts w:eastAsia="標楷體"/>
        </w:rPr>
        <w:t>傷害或事故者，進行危害鑑別、風險評估及控制措施等程序，並以績效管理之方式進行持續改善，並藉以修訂安全衛生政策與目標、及</w:t>
      </w:r>
      <w:r w:rsidR="001B7D46" w:rsidRPr="00253131">
        <w:rPr>
          <w:rFonts w:eastAsia="標楷體" w:hint="eastAsia"/>
        </w:rPr>
        <w:t>作為</w:t>
      </w:r>
      <w:r w:rsidRPr="00253131">
        <w:rPr>
          <w:rFonts w:eastAsia="標楷體"/>
        </w:rPr>
        <w:t>規劃安全衛管理工作之依據，進而提高安全衛生管理工作之效率，</w:t>
      </w:r>
      <w:r w:rsidR="001B7D46" w:rsidRPr="00253131">
        <w:rPr>
          <w:rFonts w:eastAsia="標楷體" w:hint="eastAsia"/>
        </w:rPr>
        <w:t>本校</w:t>
      </w:r>
      <w:r w:rsidRPr="00253131">
        <w:rPr>
          <w:rFonts w:eastAsia="標楷體"/>
        </w:rPr>
        <w:t>以「零災害、零事故」</w:t>
      </w:r>
      <w:r w:rsidR="001B7D46" w:rsidRPr="00253131">
        <w:rPr>
          <w:rFonts w:eastAsia="標楷體" w:hint="eastAsia"/>
        </w:rPr>
        <w:t>為</w:t>
      </w:r>
      <w:r w:rsidRPr="00253131">
        <w:rPr>
          <w:rFonts w:eastAsia="標楷體"/>
        </w:rPr>
        <w:t>最終目標。</w:t>
      </w:r>
    </w:p>
    <w:p w:rsidR="004767E9" w:rsidRPr="00253131" w:rsidRDefault="00241393" w:rsidP="00C72593">
      <w:pPr>
        <w:pStyle w:val="a3"/>
        <w:numPr>
          <w:ilvl w:val="0"/>
          <w:numId w:val="5"/>
        </w:numPr>
        <w:tabs>
          <w:tab w:val="left" w:pos="426"/>
        </w:tabs>
        <w:snapToGrid w:val="0"/>
        <w:spacing w:beforeLines="50" w:before="180" w:line="360" w:lineRule="auto"/>
        <w:ind w:leftChars="0" w:left="567" w:hanging="567"/>
        <w:jc w:val="both"/>
        <w:rPr>
          <w:rFonts w:eastAsia="標楷體"/>
        </w:rPr>
      </w:pPr>
      <w:r w:rsidRPr="009B2B95">
        <w:rPr>
          <w:rFonts w:eastAsia="標楷體"/>
          <w:b/>
        </w:rPr>
        <w:t>範圍：</w:t>
      </w:r>
      <w:r w:rsidRPr="009B2B95">
        <w:rPr>
          <w:rFonts w:eastAsia="標楷體"/>
        </w:rPr>
        <w:t>凡</w:t>
      </w:r>
      <w:r w:rsidR="004767E9" w:rsidRPr="009B2B95">
        <w:rPr>
          <w:rFonts w:eastAsia="標楷體" w:hint="eastAsia"/>
        </w:rPr>
        <w:t>校</w:t>
      </w:r>
      <w:r w:rsidR="004767E9" w:rsidRPr="00253131">
        <w:rPr>
          <w:rFonts w:eastAsia="標楷體" w:hint="eastAsia"/>
        </w:rPr>
        <w:t>內</w:t>
      </w:r>
      <w:r w:rsidRPr="00253131">
        <w:rPr>
          <w:rFonts w:eastAsia="標楷體"/>
        </w:rPr>
        <w:t>所有對安全衛生</w:t>
      </w:r>
      <w:r w:rsidR="001B7D46" w:rsidRPr="00253131">
        <w:rPr>
          <w:rFonts w:eastAsia="標楷體" w:hint="eastAsia"/>
        </w:rPr>
        <w:t>事故能</w:t>
      </w:r>
      <w:r w:rsidRPr="00253131">
        <w:rPr>
          <w:rFonts w:eastAsia="標楷體"/>
        </w:rPr>
        <w:t>造成直接或間接危害</w:t>
      </w:r>
      <w:r w:rsidR="00D40DE1" w:rsidRPr="00253131">
        <w:rPr>
          <w:rFonts w:eastAsia="標楷體" w:hint="eastAsia"/>
        </w:rPr>
        <w:t>校內外人員（包含承攬商及訪客）</w:t>
      </w:r>
      <w:r w:rsidR="004767E9" w:rsidRPr="00253131">
        <w:rPr>
          <w:rFonts w:eastAsia="標楷體" w:hint="eastAsia"/>
        </w:rPr>
        <w:t>之生命或健康者，或預期其可能會造成財產損失者。</w:t>
      </w:r>
    </w:p>
    <w:p w:rsidR="00241393" w:rsidRPr="00253131" w:rsidRDefault="00241393" w:rsidP="00C72593">
      <w:pPr>
        <w:pStyle w:val="a3"/>
        <w:numPr>
          <w:ilvl w:val="0"/>
          <w:numId w:val="5"/>
        </w:numPr>
        <w:tabs>
          <w:tab w:val="left" w:pos="426"/>
        </w:tabs>
        <w:snapToGrid w:val="0"/>
        <w:spacing w:beforeLines="50" w:before="180" w:line="360" w:lineRule="auto"/>
        <w:ind w:leftChars="0" w:left="567" w:hanging="567"/>
        <w:jc w:val="both"/>
        <w:rPr>
          <w:rFonts w:eastAsia="標楷體"/>
          <w:b/>
        </w:rPr>
      </w:pPr>
      <w:r w:rsidRPr="00253131">
        <w:rPr>
          <w:rFonts w:eastAsia="標楷體"/>
          <w:b/>
        </w:rPr>
        <w:t>定義：</w:t>
      </w:r>
    </w:p>
    <w:p w:rsidR="00241393" w:rsidRPr="00155ED3" w:rsidRDefault="00241393" w:rsidP="00C72593">
      <w:pPr>
        <w:pStyle w:val="a3"/>
        <w:numPr>
          <w:ilvl w:val="1"/>
          <w:numId w:val="5"/>
        </w:numPr>
        <w:tabs>
          <w:tab w:val="left" w:pos="851"/>
        </w:tabs>
        <w:snapToGrid w:val="0"/>
        <w:spacing w:line="360" w:lineRule="auto"/>
        <w:ind w:leftChars="0" w:left="850" w:hanging="425"/>
        <w:jc w:val="both"/>
        <w:rPr>
          <w:rFonts w:eastAsia="標楷體"/>
        </w:rPr>
      </w:pPr>
      <w:r w:rsidRPr="00155ED3">
        <w:rPr>
          <w:rFonts w:eastAsia="標楷體"/>
        </w:rPr>
        <w:t>危害：</w:t>
      </w:r>
      <w:r w:rsidR="00F630DE" w:rsidRPr="00155ED3">
        <w:rPr>
          <w:rFonts w:eastAsia="標楷體" w:hint="eastAsia"/>
        </w:rPr>
        <w:t>係指一個潛在傷害</w:t>
      </w:r>
      <w:r w:rsidR="00F630DE" w:rsidRPr="00155ED3">
        <w:rPr>
          <w:rFonts w:eastAsia="標楷體" w:hint="eastAsia"/>
        </w:rPr>
        <w:t>(</w:t>
      </w:r>
      <w:r w:rsidR="00F630DE" w:rsidRPr="00155ED3">
        <w:rPr>
          <w:rFonts w:eastAsia="標楷體" w:hint="eastAsia"/>
        </w:rPr>
        <w:t>包括人員受傷或疾病</w:t>
      </w:r>
      <w:r w:rsidR="000E6885" w:rsidRPr="00155ED3">
        <w:rPr>
          <w:rFonts w:eastAsia="標楷體" w:hint="eastAsia"/>
        </w:rPr>
        <w:t>或失能或死亡</w:t>
      </w:r>
      <w:r w:rsidR="00F630DE" w:rsidRPr="00155ED3">
        <w:rPr>
          <w:rFonts w:eastAsia="標楷體" w:hint="eastAsia"/>
        </w:rPr>
        <w:t>、財產損失、工作場所環境損害、或上列各項之組合</w:t>
      </w:r>
      <w:r w:rsidR="00F630DE" w:rsidRPr="00155ED3">
        <w:rPr>
          <w:rFonts w:eastAsia="標楷體" w:hint="eastAsia"/>
        </w:rPr>
        <w:t>)</w:t>
      </w:r>
      <w:r w:rsidR="00F630DE" w:rsidRPr="00155ED3">
        <w:rPr>
          <w:rFonts w:eastAsia="標楷體" w:hint="eastAsia"/>
        </w:rPr>
        <w:t>的來源或狀況。</w:t>
      </w:r>
    </w:p>
    <w:p w:rsidR="00241393" w:rsidRPr="00155ED3" w:rsidRDefault="00241393" w:rsidP="00C72593">
      <w:pPr>
        <w:pStyle w:val="a3"/>
        <w:numPr>
          <w:ilvl w:val="1"/>
          <w:numId w:val="5"/>
        </w:numPr>
        <w:tabs>
          <w:tab w:val="left" w:pos="851"/>
        </w:tabs>
        <w:snapToGrid w:val="0"/>
        <w:spacing w:line="360" w:lineRule="auto"/>
        <w:ind w:leftChars="0" w:left="850" w:hanging="425"/>
        <w:jc w:val="both"/>
        <w:rPr>
          <w:rFonts w:eastAsia="標楷體"/>
        </w:rPr>
      </w:pPr>
      <w:r w:rsidRPr="00155ED3">
        <w:rPr>
          <w:rFonts w:eastAsia="標楷體"/>
        </w:rPr>
        <w:t>危害鑑別：</w:t>
      </w:r>
      <w:r w:rsidR="00F630DE" w:rsidRPr="00155ED3">
        <w:rPr>
          <w:rFonts w:eastAsia="標楷體" w:hint="eastAsia"/>
        </w:rPr>
        <w:t>確認危害之存在，並定義其特性之過程。</w:t>
      </w:r>
    </w:p>
    <w:p w:rsidR="00241393" w:rsidRPr="00155ED3" w:rsidRDefault="00241393" w:rsidP="00C72593">
      <w:pPr>
        <w:pStyle w:val="a3"/>
        <w:numPr>
          <w:ilvl w:val="1"/>
          <w:numId w:val="5"/>
        </w:numPr>
        <w:tabs>
          <w:tab w:val="left" w:pos="851"/>
        </w:tabs>
        <w:snapToGrid w:val="0"/>
        <w:spacing w:line="360" w:lineRule="auto"/>
        <w:ind w:leftChars="0" w:left="850" w:hanging="425"/>
        <w:jc w:val="both"/>
        <w:rPr>
          <w:rFonts w:eastAsia="標楷體"/>
        </w:rPr>
      </w:pPr>
      <w:r w:rsidRPr="00155ED3">
        <w:rPr>
          <w:rFonts w:eastAsia="標楷體"/>
        </w:rPr>
        <w:t>風險：係一個特定危害事件發生之可能性及後果的組合。</w:t>
      </w:r>
    </w:p>
    <w:p w:rsidR="00241393" w:rsidRPr="009B2B95" w:rsidRDefault="00241393" w:rsidP="00C72593">
      <w:pPr>
        <w:pStyle w:val="a3"/>
        <w:numPr>
          <w:ilvl w:val="1"/>
          <w:numId w:val="5"/>
        </w:numPr>
        <w:tabs>
          <w:tab w:val="left" w:pos="851"/>
        </w:tabs>
        <w:snapToGrid w:val="0"/>
        <w:spacing w:line="360" w:lineRule="auto"/>
        <w:ind w:leftChars="0" w:left="850" w:hanging="425"/>
        <w:jc w:val="both"/>
        <w:rPr>
          <w:rFonts w:eastAsia="標楷體"/>
        </w:rPr>
      </w:pPr>
      <w:r w:rsidRPr="00155ED3">
        <w:rPr>
          <w:rFonts w:eastAsia="標楷體"/>
        </w:rPr>
        <w:t>風險評估：估計風</w:t>
      </w:r>
      <w:r w:rsidRPr="009B2B95">
        <w:rPr>
          <w:rFonts w:eastAsia="標楷體"/>
        </w:rPr>
        <w:t>險大小並決定該風險是否為可容忍的全部過程。除考量本</w:t>
      </w:r>
      <w:r w:rsidR="0068295E" w:rsidRPr="009B2B95">
        <w:rPr>
          <w:rFonts w:eastAsia="標楷體" w:hint="eastAsia"/>
        </w:rPr>
        <w:t>校教職員、與學生</w:t>
      </w:r>
      <w:r w:rsidRPr="009B2B95">
        <w:rPr>
          <w:rFonts w:eastAsia="標楷體"/>
        </w:rPr>
        <w:t>作業所造成的危害與風險外，亦應考量承攬商與訪客作業及使用其他單位所提供的設施及服務所可能造成的風險。</w:t>
      </w:r>
    </w:p>
    <w:p w:rsidR="00241393" w:rsidRPr="009B2B95" w:rsidRDefault="00241393" w:rsidP="00C72593">
      <w:pPr>
        <w:pStyle w:val="a3"/>
        <w:numPr>
          <w:ilvl w:val="0"/>
          <w:numId w:val="5"/>
        </w:numPr>
        <w:tabs>
          <w:tab w:val="left" w:pos="426"/>
        </w:tabs>
        <w:snapToGrid w:val="0"/>
        <w:spacing w:beforeLines="50" w:before="180" w:line="360" w:lineRule="auto"/>
        <w:ind w:leftChars="0" w:left="567" w:hanging="567"/>
        <w:jc w:val="both"/>
        <w:rPr>
          <w:rFonts w:eastAsia="標楷體"/>
          <w:b/>
        </w:rPr>
      </w:pPr>
      <w:r w:rsidRPr="009B2B95">
        <w:rPr>
          <w:rFonts w:eastAsia="標楷體"/>
          <w:b/>
        </w:rPr>
        <w:t>權責：</w:t>
      </w:r>
    </w:p>
    <w:p w:rsidR="00241393" w:rsidRPr="00E76DDA" w:rsidRDefault="007B12F2" w:rsidP="00C72593">
      <w:pPr>
        <w:pStyle w:val="a3"/>
        <w:numPr>
          <w:ilvl w:val="1"/>
          <w:numId w:val="5"/>
        </w:numPr>
        <w:tabs>
          <w:tab w:val="left" w:pos="851"/>
        </w:tabs>
        <w:snapToGrid w:val="0"/>
        <w:spacing w:line="360" w:lineRule="auto"/>
        <w:ind w:leftChars="0" w:left="850" w:hanging="425"/>
        <w:jc w:val="both"/>
        <w:rPr>
          <w:rFonts w:eastAsia="標楷體"/>
        </w:rPr>
      </w:pPr>
      <w:r w:rsidRPr="00155ED3">
        <w:rPr>
          <w:rFonts w:eastAsia="標楷體" w:hint="eastAsia"/>
        </w:rPr>
        <w:t>校長</w:t>
      </w:r>
      <w:r w:rsidR="00241393" w:rsidRPr="00155ED3">
        <w:rPr>
          <w:rFonts w:eastAsia="標楷體"/>
        </w:rPr>
        <w:t>：</w:t>
      </w:r>
      <w:r w:rsidR="006F7232" w:rsidRPr="00155ED3">
        <w:rPr>
          <w:rFonts w:eastAsia="標楷體" w:hint="eastAsia"/>
        </w:rPr>
        <w:t>組</w:t>
      </w:r>
      <w:r w:rsidR="006F7232" w:rsidRPr="00E76DDA">
        <w:rPr>
          <w:rFonts w:eastAsia="標楷體" w:hint="eastAsia"/>
        </w:rPr>
        <w:t>織安全衛生風險評估小組，</w:t>
      </w:r>
      <w:r w:rsidR="006F7232" w:rsidRPr="00E76DDA">
        <w:rPr>
          <w:rFonts w:eastAsia="標楷體"/>
        </w:rPr>
        <w:t>並</w:t>
      </w:r>
      <w:r w:rsidR="00241393" w:rsidRPr="00E76DDA">
        <w:rPr>
          <w:rFonts w:eastAsia="標楷體"/>
        </w:rPr>
        <w:t>督導危害鑑別、風險評估作業之執行</w:t>
      </w:r>
      <w:r w:rsidRPr="00E76DDA">
        <w:rPr>
          <w:rFonts w:eastAsia="標楷體" w:hint="eastAsia"/>
        </w:rPr>
        <w:t>，並</w:t>
      </w:r>
      <w:r w:rsidR="00241393" w:rsidRPr="00E76DDA">
        <w:rPr>
          <w:rFonts w:eastAsia="標楷體"/>
        </w:rPr>
        <w:t>審查結果之核准。</w:t>
      </w:r>
    </w:p>
    <w:p w:rsidR="007B12F2" w:rsidRPr="00E76DDA" w:rsidRDefault="00241393" w:rsidP="00C72593">
      <w:pPr>
        <w:pStyle w:val="a3"/>
        <w:numPr>
          <w:ilvl w:val="1"/>
          <w:numId w:val="5"/>
        </w:numPr>
        <w:tabs>
          <w:tab w:val="left" w:pos="851"/>
        </w:tabs>
        <w:snapToGrid w:val="0"/>
        <w:spacing w:line="360" w:lineRule="auto"/>
        <w:ind w:leftChars="0" w:left="851" w:hanging="425"/>
        <w:jc w:val="both"/>
        <w:rPr>
          <w:rFonts w:eastAsia="標楷體"/>
        </w:rPr>
      </w:pPr>
      <w:r w:rsidRPr="00E76DDA">
        <w:rPr>
          <w:rFonts w:eastAsia="標楷體"/>
        </w:rPr>
        <w:t>風險評估人員：</w:t>
      </w:r>
      <w:r w:rsidR="007B12F2" w:rsidRPr="00E76DDA">
        <w:rPr>
          <w:rFonts w:eastAsia="標楷體" w:hint="eastAsia"/>
        </w:rPr>
        <w:t>應給予</w:t>
      </w:r>
      <w:r w:rsidR="00D93B06" w:rsidRPr="00E76DDA">
        <w:rPr>
          <w:rFonts w:eastAsia="標楷體" w:hint="eastAsia"/>
        </w:rPr>
        <w:t>其</w:t>
      </w:r>
      <w:r w:rsidR="007B12F2" w:rsidRPr="00E76DDA">
        <w:rPr>
          <w:rFonts w:eastAsia="標楷體" w:hint="eastAsia"/>
        </w:rPr>
        <w:t>必要的教育訓練，提升其安全衛生知識及評估技能，必要時應尋求外界專業機構的協助。應由各單位所屬之人員針對所轄場所</w:t>
      </w:r>
      <w:r w:rsidR="007B12F2" w:rsidRPr="00E76DDA">
        <w:rPr>
          <w:rFonts w:eastAsia="標楷體"/>
        </w:rPr>
        <w:t>執行安全衛生危害鑑別及風險評估作業</w:t>
      </w:r>
    </w:p>
    <w:p w:rsidR="00241393" w:rsidRPr="00E76DDA" w:rsidRDefault="003167BD" w:rsidP="00C72593">
      <w:pPr>
        <w:pStyle w:val="a3"/>
        <w:numPr>
          <w:ilvl w:val="1"/>
          <w:numId w:val="5"/>
        </w:numPr>
        <w:tabs>
          <w:tab w:val="left" w:pos="851"/>
        </w:tabs>
        <w:snapToGrid w:val="0"/>
        <w:spacing w:line="360" w:lineRule="auto"/>
        <w:ind w:leftChars="0" w:left="1985" w:hanging="1560"/>
        <w:jc w:val="both"/>
        <w:rPr>
          <w:rFonts w:eastAsia="標楷體"/>
        </w:rPr>
      </w:pPr>
      <w:r w:rsidRPr="00E76DDA">
        <w:rPr>
          <w:rFonts w:eastAsia="標楷體"/>
        </w:rPr>
        <w:t>各</w:t>
      </w:r>
      <w:r w:rsidR="00241393" w:rsidRPr="00E76DDA">
        <w:rPr>
          <w:rFonts w:eastAsia="標楷體"/>
        </w:rPr>
        <w:t>單位主管：負責協助安全衛生危害鑑別及風險評估作業之執行。</w:t>
      </w:r>
    </w:p>
    <w:p w:rsidR="00241393" w:rsidRPr="009B2B95" w:rsidRDefault="007B12F2" w:rsidP="00C72593">
      <w:pPr>
        <w:pStyle w:val="a3"/>
        <w:numPr>
          <w:ilvl w:val="1"/>
          <w:numId w:val="5"/>
        </w:numPr>
        <w:tabs>
          <w:tab w:val="left" w:pos="851"/>
        </w:tabs>
        <w:snapToGrid w:val="0"/>
        <w:spacing w:line="360" w:lineRule="auto"/>
        <w:ind w:leftChars="0" w:left="851" w:hanging="425"/>
        <w:jc w:val="both"/>
        <w:rPr>
          <w:rFonts w:eastAsia="標楷體"/>
        </w:rPr>
      </w:pPr>
      <w:r w:rsidRPr="00E76DDA">
        <w:rPr>
          <w:rFonts w:eastAsia="標楷體" w:hint="eastAsia"/>
        </w:rPr>
        <w:t>職業安全衛生</w:t>
      </w:r>
      <w:r w:rsidR="00F02978" w:rsidRPr="00E76DDA">
        <w:rPr>
          <w:rFonts w:eastAsia="標楷體" w:hint="eastAsia"/>
        </w:rPr>
        <w:t>管理</w:t>
      </w:r>
      <w:r w:rsidR="00241393" w:rsidRPr="00E76DDA">
        <w:rPr>
          <w:rFonts w:eastAsia="標楷體"/>
        </w:rPr>
        <w:t>人員</w:t>
      </w:r>
      <w:r w:rsidR="00241393" w:rsidRPr="00E76DDA">
        <w:rPr>
          <w:rFonts w:eastAsia="標楷體"/>
        </w:rPr>
        <w:t>/</w:t>
      </w:r>
      <w:r w:rsidRPr="00E76DDA">
        <w:rPr>
          <w:rFonts w:eastAsia="標楷體" w:hint="eastAsia"/>
        </w:rPr>
        <w:t>職業安全衛生管理</w:t>
      </w:r>
      <w:r w:rsidR="00241393" w:rsidRPr="00E76DDA">
        <w:rPr>
          <w:rFonts w:eastAsia="標楷體"/>
        </w:rPr>
        <w:t>單位：彙整</w:t>
      </w:r>
      <w:r w:rsidRPr="00E76DDA">
        <w:rPr>
          <w:rFonts w:eastAsia="標楷體" w:hint="eastAsia"/>
        </w:rPr>
        <w:t>全校</w:t>
      </w:r>
      <w:r w:rsidR="00241393" w:rsidRPr="009B2B95">
        <w:rPr>
          <w:rFonts w:eastAsia="標楷體"/>
        </w:rPr>
        <w:t>風險鑑別表單，並就不可接受風險召開審查會議風險鑑別程序存檔備查。</w:t>
      </w:r>
    </w:p>
    <w:p w:rsidR="00241393" w:rsidRPr="009B2B95" w:rsidRDefault="00241393" w:rsidP="00685727">
      <w:pPr>
        <w:pStyle w:val="a3"/>
        <w:numPr>
          <w:ilvl w:val="0"/>
          <w:numId w:val="5"/>
        </w:numPr>
        <w:tabs>
          <w:tab w:val="left" w:pos="426"/>
        </w:tabs>
        <w:snapToGrid w:val="0"/>
        <w:spacing w:beforeLines="50" w:before="180" w:line="360" w:lineRule="auto"/>
        <w:ind w:leftChars="0" w:left="567" w:hanging="567"/>
        <w:rPr>
          <w:rFonts w:eastAsia="標楷體"/>
          <w:b/>
        </w:rPr>
      </w:pPr>
      <w:r w:rsidRPr="009B2B95">
        <w:rPr>
          <w:rFonts w:eastAsia="標楷體"/>
          <w:b/>
        </w:rPr>
        <w:lastRenderedPageBreak/>
        <w:t>內容：</w:t>
      </w:r>
    </w:p>
    <w:p w:rsidR="00241393" w:rsidRPr="00D93B06" w:rsidRDefault="00241393" w:rsidP="00C72593">
      <w:pPr>
        <w:pStyle w:val="a3"/>
        <w:numPr>
          <w:ilvl w:val="1"/>
          <w:numId w:val="5"/>
        </w:numPr>
        <w:tabs>
          <w:tab w:val="left" w:pos="851"/>
        </w:tabs>
        <w:snapToGrid w:val="0"/>
        <w:spacing w:line="360" w:lineRule="auto"/>
        <w:ind w:leftChars="0" w:left="851" w:hanging="426"/>
        <w:jc w:val="both"/>
        <w:rPr>
          <w:rFonts w:eastAsia="標楷體"/>
        </w:rPr>
      </w:pPr>
      <w:r w:rsidRPr="00D93B06">
        <w:rPr>
          <w:rFonts w:eastAsia="標楷體"/>
        </w:rPr>
        <w:t>下列時機，各單位應主動實施風險管理：</w:t>
      </w:r>
    </w:p>
    <w:p w:rsidR="000D6CE2" w:rsidRPr="00E76DDA" w:rsidRDefault="000D6CE2" w:rsidP="00C72593">
      <w:pPr>
        <w:pStyle w:val="a3"/>
        <w:numPr>
          <w:ilvl w:val="2"/>
          <w:numId w:val="5"/>
        </w:numPr>
        <w:tabs>
          <w:tab w:val="left" w:pos="851"/>
        </w:tabs>
        <w:snapToGrid w:val="0"/>
        <w:spacing w:line="360" w:lineRule="auto"/>
        <w:ind w:leftChars="0" w:left="1106" w:hanging="255"/>
        <w:jc w:val="both"/>
        <w:rPr>
          <w:rFonts w:eastAsia="標楷體"/>
        </w:rPr>
      </w:pPr>
      <w:r w:rsidRPr="009B2B95">
        <w:rPr>
          <w:rFonts w:eastAsia="標楷體" w:hint="eastAsia"/>
        </w:rPr>
        <w:t>學</w:t>
      </w:r>
      <w:r w:rsidRPr="00E76DDA">
        <w:rPr>
          <w:rFonts w:eastAsia="標楷體" w:hint="eastAsia"/>
        </w:rPr>
        <w:t>校首次執行「危害鑑別風險評估」程序時，由職業安全衛生人員</w:t>
      </w:r>
      <w:r w:rsidRPr="00E76DDA">
        <w:rPr>
          <w:rFonts w:eastAsia="標楷體" w:hint="eastAsia"/>
        </w:rPr>
        <w:t>/</w:t>
      </w:r>
      <w:r w:rsidRPr="00E76DDA">
        <w:rPr>
          <w:rFonts w:eastAsia="標楷體" w:hint="eastAsia"/>
        </w:rPr>
        <w:t>職業安全衛生單位啟動</w:t>
      </w:r>
      <w:r w:rsidR="00CF2C8D" w:rsidRPr="00E76DDA">
        <w:rPr>
          <w:rFonts w:eastAsia="標楷體" w:hint="eastAsia"/>
        </w:rPr>
        <w:t>，並由各單位</w:t>
      </w:r>
      <w:r w:rsidRPr="00E76DDA">
        <w:rPr>
          <w:rFonts w:eastAsia="標楷體" w:hint="eastAsia"/>
        </w:rPr>
        <w:t>開始執行。</w:t>
      </w:r>
    </w:p>
    <w:p w:rsidR="00241393" w:rsidRPr="00E76DDA" w:rsidRDefault="00241393" w:rsidP="00C72593">
      <w:pPr>
        <w:pStyle w:val="a3"/>
        <w:numPr>
          <w:ilvl w:val="2"/>
          <w:numId w:val="5"/>
        </w:numPr>
        <w:tabs>
          <w:tab w:val="left" w:pos="851"/>
        </w:tabs>
        <w:snapToGrid w:val="0"/>
        <w:spacing w:line="360" w:lineRule="auto"/>
        <w:ind w:leftChars="0" w:left="1106" w:hanging="255"/>
        <w:jc w:val="both"/>
        <w:rPr>
          <w:rFonts w:eastAsia="標楷體"/>
        </w:rPr>
      </w:pPr>
      <w:r w:rsidRPr="00E76DDA">
        <w:rPr>
          <w:rFonts w:eastAsia="標楷體"/>
        </w:rPr>
        <w:t>定期評估：由</w:t>
      </w:r>
      <w:r w:rsidR="004D0AC1" w:rsidRPr="00E76DDA">
        <w:rPr>
          <w:rFonts w:eastAsia="標楷體"/>
        </w:rPr>
        <w:t>職業安全衛生管理單位</w:t>
      </w:r>
      <w:r w:rsidRPr="00E76DDA">
        <w:rPr>
          <w:rFonts w:eastAsia="標楷體"/>
        </w:rPr>
        <w:t>啟動</w:t>
      </w:r>
      <w:r w:rsidR="00BE4916" w:rsidRPr="00E76DDA">
        <w:rPr>
          <w:rFonts w:eastAsia="標楷體" w:hint="eastAsia"/>
        </w:rPr>
        <w:t>，</w:t>
      </w:r>
      <w:r w:rsidR="005729F2">
        <w:rPr>
          <w:rFonts w:eastAsia="標楷體" w:hint="eastAsia"/>
        </w:rPr>
        <w:t>依作業風險等級排定</w:t>
      </w:r>
      <w:r w:rsidR="005729F2" w:rsidRPr="00E76DDA">
        <w:rPr>
          <w:rFonts w:eastAsia="標楷體" w:hint="eastAsia"/>
        </w:rPr>
        <w:t>由各單位執行</w:t>
      </w:r>
      <w:r w:rsidR="005729F2">
        <w:rPr>
          <w:rFonts w:eastAsia="標楷體" w:hint="eastAsia"/>
        </w:rPr>
        <w:t>，中度風險以上作業每一年應</w:t>
      </w:r>
      <w:r w:rsidR="005729F2" w:rsidRPr="00E76DDA">
        <w:rPr>
          <w:rFonts w:eastAsia="標楷體"/>
        </w:rPr>
        <w:t>重新評估</w:t>
      </w:r>
      <w:r w:rsidR="005729F2">
        <w:rPr>
          <w:rFonts w:eastAsia="標楷體" w:hint="eastAsia"/>
        </w:rPr>
        <w:t>一次，中度風險以下作業每三年應</w:t>
      </w:r>
      <w:r w:rsidR="005729F2" w:rsidRPr="00E76DDA">
        <w:rPr>
          <w:rFonts w:eastAsia="標楷體"/>
        </w:rPr>
        <w:t>重新評估</w:t>
      </w:r>
      <w:r w:rsidR="005729F2">
        <w:rPr>
          <w:rFonts w:eastAsia="標楷體" w:hint="eastAsia"/>
        </w:rPr>
        <w:t>一次</w:t>
      </w:r>
      <w:r w:rsidRPr="00E76DDA">
        <w:rPr>
          <w:rFonts w:eastAsia="標楷體"/>
        </w:rPr>
        <w:t>。</w:t>
      </w:r>
    </w:p>
    <w:p w:rsidR="00241393" w:rsidRPr="00E76DDA" w:rsidRDefault="00241393" w:rsidP="00C72593">
      <w:pPr>
        <w:pStyle w:val="a3"/>
        <w:numPr>
          <w:ilvl w:val="2"/>
          <w:numId w:val="5"/>
        </w:numPr>
        <w:tabs>
          <w:tab w:val="left" w:pos="851"/>
        </w:tabs>
        <w:snapToGrid w:val="0"/>
        <w:spacing w:line="360" w:lineRule="auto"/>
        <w:ind w:leftChars="0" w:left="1134" w:hanging="283"/>
        <w:jc w:val="both"/>
        <w:rPr>
          <w:rFonts w:eastAsia="標楷體"/>
        </w:rPr>
      </w:pPr>
      <w:r w:rsidRPr="00E76DDA">
        <w:rPr>
          <w:rFonts w:eastAsia="標楷體"/>
        </w:rPr>
        <w:t>不定期評估：</w:t>
      </w:r>
    </w:p>
    <w:p w:rsidR="00241393" w:rsidRPr="009B2B95" w:rsidRDefault="00241393" w:rsidP="00C72593">
      <w:pPr>
        <w:pStyle w:val="a3"/>
        <w:numPr>
          <w:ilvl w:val="3"/>
          <w:numId w:val="5"/>
        </w:numPr>
        <w:tabs>
          <w:tab w:val="left" w:pos="851"/>
        </w:tabs>
        <w:snapToGrid w:val="0"/>
        <w:spacing w:line="360" w:lineRule="auto"/>
        <w:ind w:leftChars="0" w:left="1560" w:hanging="283"/>
        <w:jc w:val="both"/>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0D6CE2" w:rsidRPr="009B2B95">
        <w:rPr>
          <w:rFonts w:eastAsia="標楷體" w:hint="eastAsia"/>
        </w:rPr>
        <w:t>實驗程序</w:t>
      </w:r>
      <w:r w:rsidRPr="009B2B95">
        <w:rPr>
          <w:rFonts w:eastAsia="標楷體"/>
        </w:rPr>
        <w:t>、使用新化學品或變更作業程序時。</w:t>
      </w:r>
    </w:p>
    <w:p w:rsidR="00241393" w:rsidRPr="009B2B95" w:rsidRDefault="00241393" w:rsidP="00C72593">
      <w:pPr>
        <w:pStyle w:val="a3"/>
        <w:numPr>
          <w:ilvl w:val="3"/>
          <w:numId w:val="5"/>
        </w:numPr>
        <w:tabs>
          <w:tab w:val="left" w:pos="851"/>
        </w:tabs>
        <w:snapToGrid w:val="0"/>
        <w:spacing w:line="360" w:lineRule="auto"/>
        <w:ind w:leftChars="0" w:left="1560" w:hanging="283"/>
        <w:jc w:val="both"/>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241393" w:rsidRPr="009B2B95" w:rsidRDefault="00241393" w:rsidP="00C72593">
      <w:pPr>
        <w:pStyle w:val="a3"/>
        <w:numPr>
          <w:ilvl w:val="1"/>
          <w:numId w:val="5"/>
        </w:numPr>
        <w:tabs>
          <w:tab w:val="left" w:pos="851"/>
        </w:tabs>
        <w:snapToGrid w:val="0"/>
        <w:spacing w:line="360" w:lineRule="auto"/>
        <w:ind w:leftChars="0" w:left="1985" w:hanging="1560"/>
        <w:jc w:val="both"/>
        <w:rPr>
          <w:rFonts w:eastAsia="標楷體"/>
        </w:rPr>
      </w:pPr>
      <w:r w:rsidRPr="009B2B95">
        <w:rPr>
          <w:rFonts w:eastAsia="標楷體"/>
        </w:rPr>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E76DDA" w:rsidRDefault="000D6CE2" w:rsidP="00C72593">
      <w:pPr>
        <w:pStyle w:val="a3"/>
        <w:numPr>
          <w:ilvl w:val="2"/>
          <w:numId w:val="5"/>
        </w:numPr>
        <w:tabs>
          <w:tab w:val="left" w:pos="851"/>
        </w:tabs>
        <w:snapToGrid w:val="0"/>
        <w:spacing w:line="360" w:lineRule="auto"/>
        <w:ind w:leftChars="0" w:left="1106" w:hanging="255"/>
        <w:jc w:val="both"/>
        <w:rPr>
          <w:rFonts w:eastAsia="標楷體"/>
        </w:rPr>
      </w:pPr>
      <w:r w:rsidRPr="009B2B95">
        <w:rPr>
          <w:rFonts w:eastAsia="標楷體" w:hint="eastAsia"/>
        </w:rPr>
        <w:t>應給予</w:t>
      </w:r>
      <w:r w:rsidR="00D40DE1" w:rsidRPr="00E76DDA">
        <w:rPr>
          <w:rFonts w:eastAsia="標楷體" w:hint="eastAsia"/>
        </w:rPr>
        <w:t>「</w:t>
      </w:r>
      <w:r w:rsidR="00D40DE1" w:rsidRPr="00E76DDA">
        <w:rPr>
          <w:rFonts w:eastAsia="標楷體"/>
        </w:rPr>
        <w:t>風險評估人員</w:t>
      </w:r>
      <w:r w:rsidR="00D40DE1" w:rsidRPr="00E76DDA">
        <w:rPr>
          <w:rFonts w:eastAsia="標楷體" w:hint="eastAsia"/>
        </w:rPr>
        <w:t>」</w:t>
      </w:r>
      <w:r w:rsidRPr="00E76DDA">
        <w:rPr>
          <w:rFonts w:eastAsia="標楷體" w:hint="eastAsia"/>
        </w:rPr>
        <w:t>必要的教育訓練，提升其安全衛生知識及評估技能，必要時應尋求外界專業機構的協助。</w:t>
      </w:r>
    </w:p>
    <w:p w:rsidR="00241393" w:rsidRPr="00E76DDA" w:rsidRDefault="00241393" w:rsidP="00C72593">
      <w:pPr>
        <w:pStyle w:val="a3"/>
        <w:numPr>
          <w:ilvl w:val="2"/>
          <w:numId w:val="5"/>
        </w:numPr>
        <w:tabs>
          <w:tab w:val="left" w:pos="851"/>
        </w:tabs>
        <w:snapToGrid w:val="0"/>
        <w:spacing w:line="360" w:lineRule="auto"/>
        <w:ind w:leftChars="0" w:left="1106" w:hanging="255"/>
        <w:jc w:val="both"/>
        <w:rPr>
          <w:rFonts w:eastAsia="標楷體"/>
        </w:rPr>
      </w:pPr>
      <w:r w:rsidRPr="00E76DDA">
        <w:rPr>
          <w:rFonts w:eastAsia="標楷體"/>
        </w:rPr>
        <w:t>依</w:t>
      </w:r>
      <w:r w:rsidR="000D6CE2" w:rsidRPr="00E76DDA">
        <w:rPr>
          <w:rFonts w:eastAsia="標楷體" w:hint="eastAsia"/>
        </w:rPr>
        <w:t>實驗或教學之程序或</w:t>
      </w:r>
      <w:r w:rsidRPr="00E76DDA">
        <w:rPr>
          <w:rFonts w:eastAsia="標楷體"/>
        </w:rPr>
        <w:t>活動之流程辨識</w:t>
      </w:r>
      <w:r w:rsidR="00617385">
        <w:rPr>
          <w:rFonts w:eastAsia="標楷體" w:hint="eastAsia"/>
        </w:rPr>
        <w:t>及清查表列</w:t>
      </w:r>
      <w:r w:rsidRPr="00E76DDA">
        <w:rPr>
          <w:rFonts w:eastAsia="標楷體"/>
        </w:rPr>
        <w:t>出所有的作業（以下簡稱為作業）。</w:t>
      </w:r>
    </w:p>
    <w:p w:rsidR="00D40DE1" w:rsidRPr="009B2B95" w:rsidRDefault="00D40DE1" w:rsidP="00C72593">
      <w:pPr>
        <w:pStyle w:val="a3"/>
        <w:numPr>
          <w:ilvl w:val="2"/>
          <w:numId w:val="5"/>
        </w:numPr>
        <w:tabs>
          <w:tab w:val="left" w:pos="851"/>
        </w:tabs>
        <w:snapToGrid w:val="0"/>
        <w:spacing w:line="360" w:lineRule="auto"/>
        <w:ind w:leftChars="0" w:left="1106" w:hanging="255"/>
        <w:jc w:val="both"/>
        <w:rPr>
          <w:rFonts w:eastAsia="標楷體"/>
        </w:rPr>
      </w:pPr>
      <w:r w:rsidRPr="00E76DDA">
        <w:rPr>
          <w:rFonts w:eastAsia="標楷體" w:hint="eastAsia"/>
        </w:rPr>
        <w:t>評估時不僅考量正常運作之評估，應適時考量在異常或意外事故發</w:t>
      </w:r>
      <w:r w:rsidRPr="009B2B95">
        <w:rPr>
          <w:rFonts w:eastAsia="標楷體" w:hint="eastAsia"/>
        </w:rPr>
        <w:t>生時可能產生之風險。</w:t>
      </w:r>
    </w:p>
    <w:p w:rsidR="00241393" w:rsidRPr="009B2B95" w:rsidRDefault="00241393" w:rsidP="00C72593">
      <w:pPr>
        <w:pStyle w:val="a3"/>
        <w:numPr>
          <w:ilvl w:val="2"/>
          <w:numId w:val="5"/>
        </w:numPr>
        <w:tabs>
          <w:tab w:val="left" w:pos="851"/>
        </w:tabs>
        <w:snapToGrid w:val="0"/>
        <w:spacing w:line="360" w:lineRule="auto"/>
        <w:ind w:leftChars="0" w:left="1106" w:hanging="255"/>
        <w:jc w:val="both"/>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w:t>
      </w:r>
      <w:r w:rsidR="00BF684C">
        <w:rPr>
          <w:rFonts w:eastAsia="標楷體" w:hint="eastAsia"/>
        </w:rPr>
        <w:t>透過作業流程圖及照片，</w:t>
      </w:r>
      <w:r w:rsidRPr="009B2B95">
        <w:rPr>
          <w:rFonts w:eastAsia="標楷體"/>
        </w:rPr>
        <w:t>辨識出各項作業可能發生的危害類型，並描述發生危害的因素及導致後果的情境。</w:t>
      </w:r>
    </w:p>
    <w:p w:rsidR="00241393" w:rsidRPr="009B2B95" w:rsidRDefault="00241393" w:rsidP="00C72593">
      <w:pPr>
        <w:pStyle w:val="a3"/>
        <w:numPr>
          <w:ilvl w:val="2"/>
          <w:numId w:val="5"/>
        </w:numPr>
        <w:tabs>
          <w:tab w:val="left" w:pos="851"/>
        </w:tabs>
        <w:snapToGrid w:val="0"/>
        <w:spacing w:line="360" w:lineRule="auto"/>
        <w:ind w:leftChars="0" w:left="1106" w:hanging="255"/>
        <w:jc w:val="both"/>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C72593">
      <w:pPr>
        <w:pStyle w:val="a3"/>
        <w:numPr>
          <w:ilvl w:val="2"/>
          <w:numId w:val="5"/>
        </w:numPr>
        <w:tabs>
          <w:tab w:val="left" w:pos="851"/>
        </w:tabs>
        <w:snapToGrid w:val="0"/>
        <w:spacing w:line="360" w:lineRule="auto"/>
        <w:ind w:leftChars="0" w:left="1106" w:hanging="255"/>
        <w:jc w:val="both"/>
        <w:rPr>
          <w:rFonts w:eastAsia="標楷體"/>
        </w:rPr>
      </w:pPr>
      <w:r w:rsidRPr="009B2B95">
        <w:rPr>
          <w:rFonts w:eastAsia="標楷體" w:hint="eastAsia"/>
        </w:rPr>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C72593">
      <w:pPr>
        <w:pStyle w:val="a3"/>
        <w:numPr>
          <w:ilvl w:val="2"/>
          <w:numId w:val="5"/>
        </w:numPr>
        <w:tabs>
          <w:tab w:val="left" w:pos="851"/>
        </w:tabs>
        <w:snapToGrid w:val="0"/>
        <w:spacing w:line="360" w:lineRule="auto"/>
        <w:ind w:leftChars="0" w:left="1106" w:hanging="255"/>
        <w:jc w:val="both"/>
        <w:rPr>
          <w:rFonts w:eastAsia="標楷體"/>
        </w:rPr>
      </w:pPr>
      <w:r w:rsidRPr="009B2B95">
        <w:rPr>
          <w:rFonts w:eastAsia="標楷體" w:hint="eastAsia"/>
        </w:rPr>
        <w:t>依據風險等級來決定控制措施，以降低風險。</w:t>
      </w:r>
    </w:p>
    <w:p w:rsidR="00180A85" w:rsidRPr="009B2B95" w:rsidRDefault="00180A85" w:rsidP="00C72593">
      <w:pPr>
        <w:pStyle w:val="a3"/>
        <w:numPr>
          <w:ilvl w:val="2"/>
          <w:numId w:val="5"/>
        </w:numPr>
        <w:tabs>
          <w:tab w:val="left" w:pos="851"/>
        </w:tabs>
        <w:snapToGrid w:val="0"/>
        <w:spacing w:line="360" w:lineRule="auto"/>
        <w:ind w:leftChars="0" w:left="1106" w:hanging="255"/>
        <w:jc w:val="both"/>
        <w:rPr>
          <w:rFonts w:eastAsia="標楷體"/>
        </w:rPr>
      </w:pPr>
      <w:r w:rsidRPr="009B2B95">
        <w:rPr>
          <w:rFonts w:eastAsia="標楷體" w:hint="eastAsia"/>
        </w:rPr>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C72593">
      <w:pPr>
        <w:pStyle w:val="a3"/>
        <w:numPr>
          <w:ilvl w:val="2"/>
          <w:numId w:val="5"/>
        </w:numPr>
        <w:tabs>
          <w:tab w:val="left" w:pos="851"/>
        </w:tabs>
        <w:snapToGrid w:val="0"/>
        <w:spacing w:line="360" w:lineRule="auto"/>
        <w:ind w:leftChars="0" w:left="1106" w:hanging="255"/>
        <w:jc w:val="both"/>
        <w:rPr>
          <w:rFonts w:eastAsia="標楷體"/>
        </w:rPr>
      </w:pPr>
      <w:r w:rsidRPr="009B2B95">
        <w:rPr>
          <w:rFonts w:eastAsia="標楷體"/>
        </w:rPr>
        <w:t>確認每項作業對於人員傷害、不健康之潛在危害，然後以主觀的方式評估每項危害發生的可能性</w:t>
      </w:r>
      <w:r w:rsidR="00D93B06">
        <w:rPr>
          <w:rFonts w:eastAsia="標楷體" w:hint="eastAsia"/>
        </w:rPr>
        <w:t xml:space="preserve"> </w:t>
      </w:r>
      <w:r w:rsidRPr="00E76DDA">
        <w:rPr>
          <w:rFonts w:eastAsia="標楷體"/>
        </w:rPr>
        <w:t>(</w:t>
      </w:r>
      <w:r w:rsidRPr="00E76DDA">
        <w:rPr>
          <w:rFonts w:eastAsia="標楷體"/>
        </w:rPr>
        <w:t>考慮現行防護措施及人為疏失運作的情況下</w:t>
      </w:r>
      <w:r w:rsidRPr="00E76DDA">
        <w:rPr>
          <w:rFonts w:eastAsia="標楷體"/>
        </w:rPr>
        <w:t>)</w:t>
      </w:r>
      <w:r w:rsidRPr="00E76DDA">
        <w:rPr>
          <w:rFonts w:eastAsia="標楷體"/>
        </w:rPr>
        <w:t>及發生後的嚴重性</w:t>
      </w:r>
      <w:r w:rsidR="00D93B06" w:rsidRPr="00E76DDA">
        <w:rPr>
          <w:rFonts w:eastAsia="標楷體" w:hint="eastAsia"/>
        </w:rPr>
        <w:t xml:space="preserve"> </w:t>
      </w:r>
      <w:r w:rsidRPr="00E76DDA">
        <w:rPr>
          <w:rFonts w:eastAsia="標楷體"/>
        </w:rPr>
        <w:t>(</w:t>
      </w:r>
      <w:r w:rsidRPr="00E76DDA">
        <w:rPr>
          <w:rFonts w:eastAsia="標楷體"/>
        </w:rPr>
        <w:t>不考慮現行防護措施運作的情況下</w:t>
      </w:r>
      <w:r w:rsidRPr="00E76DDA">
        <w:rPr>
          <w:rFonts w:eastAsia="標楷體"/>
        </w:rPr>
        <w:t>)</w:t>
      </w:r>
      <w:r w:rsidRPr="00E76DDA">
        <w:rPr>
          <w:rFonts w:eastAsia="標楷體"/>
        </w:rPr>
        <w:t>，</w:t>
      </w:r>
      <w:r w:rsidRPr="009B2B95">
        <w:rPr>
          <w:rFonts w:eastAsia="標楷體"/>
        </w:rPr>
        <w:t>並填寫表一「風險評估表」；</w:t>
      </w:r>
      <w:r w:rsidRPr="009B2B95">
        <w:rPr>
          <w:rFonts w:eastAsia="標楷體"/>
        </w:rPr>
        <w:lastRenderedPageBreak/>
        <w:t>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DB5E8A" w:rsidP="00685727">
      <w:pPr>
        <w:tabs>
          <w:tab w:val="left" w:pos="2268"/>
        </w:tabs>
        <w:snapToGrid w:val="0"/>
        <w:spacing w:line="360" w:lineRule="auto"/>
        <w:ind w:left="2"/>
        <w:jc w:val="center"/>
      </w:pPr>
      <w:r>
        <w:rPr>
          <w:noProof/>
        </w:rPr>
        <w:drawing>
          <wp:inline distT="0" distB="0" distL="0" distR="0">
            <wp:extent cx="4740275" cy="5372100"/>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4744081" cy="5376413"/>
                    </a:xfrm>
                    <a:prstGeom prst="rect">
                      <a:avLst/>
                    </a:prstGeom>
                    <a:noFill/>
                    <a:ln w="9525">
                      <a:noFill/>
                      <a:miter lim="800000"/>
                      <a:headEnd/>
                      <a:tailEnd/>
                    </a:ln>
                  </pic:spPr>
                </pic:pic>
              </a:graphicData>
            </a:graphic>
          </wp:inline>
        </w:drawing>
      </w:r>
    </w:p>
    <w:p w:rsidR="00024A32" w:rsidRPr="009B2B95" w:rsidRDefault="00024A32" w:rsidP="00685727">
      <w:pPr>
        <w:snapToGrid w:val="0"/>
        <w:spacing w:line="360" w:lineRule="auto"/>
        <w:jc w:val="center"/>
        <w:rPr>
          <w:rFonts w:eastAsia="標楷體"/>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r w:rsidRPr="009B2B95">
        <w:rPr>
          <w:rFonts w:eastAsia="標楷體"/>
        </w:rPr>
        <w:br w:type="page"/>
      </w:r>
    </w:p>
    <w:p w:rsidR="00241393" w:rsidRPr="00E9509B" w:rsidRDefault="00241393" w:rsidP="00685727">
      <w:pPr>
        <w:pStyle w:val="a3"/>
        <w:numPr>
          <w:ilvl w:val="2"/>
          <w:numId w:val="5"/>
        </w:numPr>
        <w:tabs>
          <w:tab w:val="left" w:pos="851"/>
        </w:tabs>
        <w:snapToGrid w:val="0"/>
        <w:spacing w:line="360" w:lineRule="auto"/>
        <w:ind w:leftChars="0" w:left="1134" w:hanging="283"/>
        <w:jc w:val="both"/>
        <w:rPr>
          <w:rFonts w:eastAsia="標楷體"/>
        </w:rPr>
      </w:pPr>
      <w:r w:rsidRPr="00E9509B">
        <w:rPr>
          <w:rFonts w:eastAsia="標楷體"/>
        </w:rPr>
        <w:lastRenderedPageBreak/>
        <w:t>安全衛生危害鑑別與風險評估包括範圍如下：</w:t>
      </w:r>
    </w:p>
    <w:p w:rsidR="00241393" w:rsidRPr="00E9509B" w:rsidRDefault="00241393" w:rsidP="00685727">
      <w:pPr>
        <w:pStyle w:val="a3"/>
        <w:numPr>
          <w:ilvl w:val="3"/>
          <w:numId w:val="5"/>
        </w:numPr>
        <w:tabs>
          <w:tab w:val="left" w:pos="1560"/>
        </w:tabs>
        <w:snapToGrid w:val="0"/>
        <w:spacing w:line="360" w:lineRule="auto"/>
        <w:ind w:leftChars="0" w:left="2127" w:hanging="851"/>
        <w:jc w:val="both"/>
        <w:rPr>
          <w:rFonts w:eastAsia="標楷體"/>
        </w:rPr>
      </w:pPr>
      <w:r w:rsidRPr="00E9509B">
        <w:rPr>
          <w:rFonts w:eastAsia="標楷體"/>
        </w:rPr>
        <w:t>例行性與非例行性之活動</w:t>
      </w:r>
      <w:r w:rsidR="001B54CE" w:rsidRPr="00E9509B">
        <w:rPr>
          <w:rFonts w:eastAsia="標楷體" w:hint="eastAsia"/>
        </w:rPr>
        <w:t>。</w:t>
      </w:r>
    </w:p>
    <w:p w:rsidR="00241393" w:rsidRPr="00E9509B" w:rsidRDefault="00241393" w:rsidP="00685727">
      <w:pPr>
        <w:pStyle w:val="a3"/>
        <w:numPr>
          <w:ilvl w:val="3"/>
          <w:numId w:val="5"/>
        </w:numPr>
        <w:tabs>
          <w:tab w:val="left" w:pos="1560"/>
        </w:tabs>
        <w:snapToGrid w:val="0"/>
        <w:spacing w:line="360" w:lineRule="auto"/>
        <w:ind w:leftChars="0" w:left="2127" w:hanging="851"/>
        <w:jc w:val="both"/>
        <w:rPr>
          <w:rFonts w:eastAsia="標楷體"/>
        </w:rPr>
      </w:pPr>
      <w:r w:rsidRPr="00E9509B">
        <w:rPr>
          <w:rFonts w:eastAsia="標楷體"/>
        </w:rPr>
        <w:t>所有進入</w:t>
      </w:r>
      <w:r w:rsidR="00633111" w:rsidRPr="00E9509B">
        <w:rPr>
          <w:rFonts w:eastAsia="標楷體" w:hint="eastAsia"/>
        </w:rPr>
        <w:t>校內</w:t>
      </w:r>
      <w:r w:rsidRPr="00E9509B">
        <w:rPr>
          <w:rFonts w:eastAsia="標楷體"/>
        </w:rPr>
        <w:t>人員之活動</w:t>
      </w:r>
      <w:r w:rsidRPr="00E9509B">
        <w:rPr>
          <w:rFonts w:eastAsia="標楷體"/>
        </w:rPr>
        <w:t>(</w:t>
      </w:r>
      <w:r w:rsidRPr="00E9509B">
        <w:rPr>
          <w:rFonts w:eastAsia="標楷體"/>
        </w:rPr>
        <w:t>包括承攬商與訪客</w:t>
      </w:r>
      <w:r w:rsidRPr="00E9509B">
        <w:rPr>
          <w:rFonts w:eastAsia="標楷體"/>
        </w:rPr>
        <w:t>)</w:t>
      </w:r>
      <w:r w:rsidR="00E76DDA" w:rsidRPr="00E9509B">
        <w:rPr>
          <w:rFonts w:eastAsia="標楷體"/>
        </w:rPr>
        <w:t xml:space="preserve"> </w:t>
      </w:r>
      <w:r w:rsidR="00E9509B" w:rsidRPr="00E9509B">
        <w:rPr>
          <w:rFonts w:eastAsia="標楷體" w:hint="eastAsia"/>
        </w:rPr>
        <w:t>。</w:t>
      </w:r>
    </w:p>
    <w:p w:rsidR="00241393" w:rsidRPr="00E9509B" w:rsidRDefault="00241393" w:rsidP="00685727">
      <w:pPr>
        <w:pStyle w:val="a3"/>
        <w:numPr>
          <w:ilvl w:val="3"/>
          <w:numId w:val="5"/>
        </w:numPr>
        <w:tabs>
          <w:tab w:val="left" w:pos="1560"/>
        </w:tabs>
        <w:snapToGrid w:val="0"/>
        <w:spacing w:line="360" w:lineRule="auto"/>
        <w:ind w:leftChars="0" w:left="2127" w:hanging="851"/>
        <w:jc w:val="both"/>
        <w:rPr>
          <w:rFonts w:eastAsia="標楷體"/>
        </w:rPr>
      </w:pPr>
      <w:r w:rsidRPr="00E9509B">
        <w:rPr>
          <w:rFonts w:eastAsia="標楷體"/>
        </w:rPr>
        <w:t>人員行為、能力以及其他之人為因素</w:t>
      </w:r>
      <w:r w:rsidR="00E9509B" w:rsidRPr="00E9509B">
        <w:rPr>
          <w:rFonts w:eastAsia="標楷體" w:hint="eastAsia"/>
        </w:rPr>
        <w:t>。</w:t>
      </w:r>
    </w:p>
    <w:p w:rsidR="00241393" w:rsidRPr="00E9509B" w:rsidRDefault="00340F87" w:rsidP="00685727">
      <w:pPr>
        <w:pStyle w:val="a3"/>
        <w:numPr>
          <w:ilvl w:val="3"/>
          <w:numId w:val="5"/>
        </w:numPr>
        <w:tabs>
          <w:tab w:val="left" w:pos="1560"/>
        </w:tabs>
        <w:snapToGrid w:val="0"/>
        <w:spacing w:line="360" w:lineRule="auto"/>
        <w:ind w:leftChars="0" w:left="1560" w:hanging="284"/>
        <w:jc w:val="both"/>
        <w:rPr>
          <w:rFonts w:eastAsia="標楷體"/>
        </w:rPr>
      </w:pPr>
      <w:r w:rsidRPr="00E9509B">
        <w:rPr>
          <w:rFonts w:eastAsia="標楷體"/>
        </w:rPr>
        <w:t>工作場所</w:t>
      </w:r>
      <w:r w:rsidRPr="00E9509B">
        <w:rPr>
          <w:rFonts w:eastAsia="標楷體" w:hint="eastAsia"/>
        </w:rPr>
        <w:t>以</w:t>
      </w:r>
      <w:r w:rsidR="00241393" w:rsidRPr="00E9509B">
        <w:rPr>
          <w:rFonts w:eastAsia="標楷體"/>
        </w:rPr>
        <w:t>外之危害，但其有可能影響組織控制下之工作場所範圍內人員之安全衛生</w:t>
      </w:r>
      <w:r w:rsidR="00E9509B" w:rsidRPr="00E9509B">
        <w:rPr>
          <w:rFonts w:eastAsia="標楷體" w:hint="eastAsia"/>
        </w:rPr>
        <w:t>。</w:t>
      </w:r>
    </w:p>
    <w:p w:rsidR="00241393" w:rsidRPr="00E9509B" w:rsidRDefault="00241393" w:rsidP="00685727">
      <w:pPr>
        <w:pStyle w:val="a3"/>
        <w:numPr>
          <w:ilvl w:val="3"/>
          <w:numId w:val="5"/>
        </w:numPr>
        <w:tabs>
          <w:tab w:val="left" w:pos="1560"/>
        </w:tabs>
        <w:snapToGrid w:val="0"/>
        <w:spacing w:line="360" w:lineRule="auto"/>
        <w:ind w:leftChars="0" w:left="2127" w:hanging="851"/>
        <w:jc w:val="both"/>
        <w:rPr>
          <w:rFonts w:eastAsia="標楷體"/>
        </w:rPr>
      </w:pPr>
      <w:r w:rsidRPr="00E9509B">
        <w:rPr>
          <w:rFonts w:eastAsia="標楷體"/>
        </w:rPr>
        <w:t>因工作相關之活動而造成存在於工作場所周圍之危害</w:t>
      </w:r>
      <w:r w:rsidR="00E9509B" w:rsidRPr="00E9509B">
        <w:rPr>
          <w:rFonts w:eastAsia="標楷體" w:hint="eastAsia"/>
        </w:rPr>
        <w:t>。</w:t>
      </w:r>
    </w:p>
    <w:p w:rsidR="00241393" w:rsidRPr="00E9509B" w:rsidRDefault="00241393" w:rsidP="00685727">
      <w:pPr>
        <w:pStyle w:val="a3"/>
        <w:numPr>
          <w:ilvl w:val="3"/>
          <w:numId w:val="5"/>
        </w:numPr>
        <w:tabs>
          <w:tab w:val="left" w:pos="1560"/>
        </w:tabs>
        <w:snapToGrid w:val="0"/>
        <w:spacing w:line="360" w:lineRule="auto"/>
        <w:ind w:leftChars="0" w:left="2127" w:hanging="851"/>
        <w:jc w:val="both"/>
        <w:rPr>
          <w:rFonts w:eastAsia="標楷體"/>
        </w:rPr>
      </w:pPr>
      <w:r w:rsidRPr="00E9509B">
        <w:rPr>
          <w:rFonts w:eastAsia="標楷體"/>
        </w:rPr>
        <w:t>工作場所中，由</w:t>
      </w:r>
      <w:r w:rsidR="00340F87" w:rsidRPr="00E9509B">
        <w:rPr>
          <w:rFonts w:eastAsia="標楷體" w:hint="eastAsia"/>
        </w:rPr>
        <w:t>各</w:t>
      </w:r>
      <w:r w:rsidR="00E76DDA" w:rsidRPr="00E9509B">
        <w:rPr>
          <w:rFonts w:eastAsia="標楷體"/>
        </w:rPr>
        <w:t>單位所提供之基礎設施、設備以及物料</w:t>
      </w:r>
      <w:r w:rsidR="00E9509B" w:rsidRPr="00E9509B">
        <w:rPr>
          <w:rFonts w:eastAsia="標楷體" w:hint="eastAsia"/>
        </w:rPr>
        <w:t>。</w:t>
      </w:r>
    </w:p>
    <w:p w:rsidR="00241393" w:rsidRPr="00E9509B" w:rsidRDefault="00340F87" w:rsidP="00685727">
      <w:pPr>
        <w:pStyle w:val="a3"/>
        <w:numPr>
          <w:ilvl w:val="3"/>
          <w:numId w:val="5"/>
        </w:numPr>
        <w:tabs>
          <w:tab w:val="left" w:pos="1560"/>
        </w:tabs>
        <w:snapToGrid w:val="0"/>
        <w:spacing w:line="360" w:lineRule="auto"/>
        <w:ind w:leftChars="0" w:left="2127" w:hanging="851"/>
        <w:jc w:val="both"/>
        <w:rPr>
          <w:rFonts w:eastAsia="標楷體"/>
        </w:rPr>
      </w:pPr>
      <w:r w:rsidRPr="00E9509B">
        <w:rPr>
          <w:rFonts w:eastAsia="標楷體"/>
        </w:rPr>
        <w:t>在</w:t>
      </w:r>
      <w:r w:rsidRPr="00E9509B">
        <w:rPr>
          <w:rFonts w:eastAsia="標楷體" w:hint="eastAsia"/>
        </w:rPr>
        <w:t>校內</w:t>
      </w:r>
      <w:r w:rsidR="00E76DDA" w:rsidRPr="00E9509B">
        <w:rPr>
          <w:rFonts w:eastAsia="標楷體"/>
        </w:rPr>
        <w:t>其活動、物料方面，所作之改變或提出之改變</w:t>
      </w:r>
      <w:r w:rsidR="00E9509B" w:rsidRPr="00E9509B">
        <w:rPr>
          <w:rFonts w:eastAsia="標楷體" w:hint="eastAsia"/>
        </w:rPr>
        <w:t>。</w:t>
      </w:r>
    </w:p>
    <w:p w:rsidR="00241393" w:rsidRPr="00E9509B" w:rsidRDefault="00241393" w:rsidP="00685727">
      <w:pPr>
        <w:pStyle w:val="a3"/>
        <w:numPr>
          <w:ilvl w:val="3"/>
          <w:numId w:val="5"/>
        </w:numPr>
        <w:tabs>
          <w:tab w:val="left" w:pos="1560"/>
        </w:tabs>
        <w:snapToGrid w:val="0"/>
        <w:spacing w:line="360" w:lineRule="auto"/>
        <w:ind w:leftChars="0" w:left="1560" w:hanging="284"/>
        <w:jc w:val="both"/>
        <w:rPr>
          <w:rFonts w:eastAsia="標楷體"/>
        </w:rPr>
      </w:pPr>
      <w:r w:rsidRPr="00E9509B">
        <w:rPr>
          <w:rFonts w:eastAsia="標楷體"/>
        </w:rPr>
        <w:t>安全衛</w:t>
      </w:r>
      <w:r w:rsidR="00E76DDA" w:rsidRPr="00E9509B">
        <w:rPr>
          <w:rFonts w:eastAsia="標楷體"/>
        </w:rPr>
        <w:t>生管理系統之改變，包括暫時性改變與其在操作、過程以及活動之衝擊</w:t>
      </w:r>
      <w:r w:rsidR="00E9509B" w:rsidRPr="00E9509B">
        <w:rPr>
          <w:rFonts w:eastAsia="標楷體" w:hint="eastAsia"/>
        </w:rPr>
        <w:t>。</w:t>
      </w:r>
    </w:p>
    <w:p w:rsidR="00241393" w:rsidRPr="00E9509B" w:rsidRDefault="00241393" w:rsidP="00685727">
      <w:pPr>
        <w:pStyle w:val="a3"/>
        <w:numPr>
          <w:ilvl w:val="3"/>
          <w:numId w:val="5"/>
        </w:numPr>
        <w:tabs>
          <w:tab w:val="left" w:pos="1560"/>
        </w:tabs>
        <w:snapToGrid w:val="0"/>
        <w:spacing w:line="360" w:lineRule="auto"/>
        <w:ind w:leftChars="0" w:left="2127" w:hanging="851"/>
        <w:jc w:val="both"/>
        <w:rPr>
          <w:rFonts w:eastAsia="標楷體"/>
        </w:rPr>
      </w:pPr>
      <w:r w:rsidRPr="00E9509B">
        <w:rPr>
          <w:rFonts w:eastAsia="標楷體"/>
        </w:rPr>
        <w:t>任何相關於風險評估與實施必要控制措施所適用之法律責任</w:t>
      </w:r>
      <w:r w:rsidR="00E76DDA" w:rsidRPr="00E9509B">
        <w:rPr>
          <w:rFonts w:eastAsia="標楷體"/>
        </w:rPr>
        <w:t>。</w:t>
      </w:r>
    </w:p>
    <w:p w:rsidR="00241393" w:rsidRPr="00E9509B" w:rsidRDefault="00241393" w:rsidP="00685727">
      <w:pPr>
        <w:pStyle w:val="a3"/>
        <w:numPr>
          <w:ilvl w:val="3"/>
          <w:numId w:val="5"/>
        </w:numPr>
        <w:tabs>
          <w:tab w:val="left" w:pos="1560"/>
          <w:tab w:val="left" w:pos="1843"/>
        </w:tabs>
        <w:snapToGrid w:val="0"/>
        <w:spacing w:line="360" w:lineRule="auto"/>
        <w:ind w:leftChars="0" w:left="1560" w:hanging="284"/>
        <w:jc w:val="both"/>
        <w:rPr>
          <w:rFonts w:eastAsia="標楷體"/>
        </w:rPr>
      </w:pPr>
      <w:r w:rsidRPr="00E9509B">
        <w:rPr>
          <w:rFonts w:eastAsia="標楷體"/>
        </w:rPr>
        <w:t>對工作區域、過程、裝置、機械</w:t>
      </w:r>
      <w:r w:rsidRPr="00E9509B">
        <w:rPr>
          <w:rFonts w:eastAsia="標楷體"/>
        </w:rPr>
        <w:t>/</w:t>
      </w:r>
      <w:r w:rsidRPr="00E9509B">
        <w:rPr>
          <w:rFonts w:eastAsia="標楷體"/>
        </w:rPr>
        <w:t>設備、操作程序及工作組織之設計，包括這些設計對人員能力之適用</w:t>
      </w:r>
      <w:r w:rsidR="00024A32" w:rsidRPr="00E9509B">
        <w:rPr>
          <w:rFonts w:eastAsia="標楷體" w:hint="eastAsia"/>
        </w:rPr>
        <w:t>。</w:t>
      </w:r>
    </w:p>
    <w:p w:rsidR="00241393" w:rsidRPr="009B2B95" w:rsidRDefault="00241393" w:rsidP="00685727">
      <w:pPr>
        <w:pStyle w:val="a3"/>
        <w:numPr>
          <w:ilvl w:val="1"/>
          <w:numId w:val="5"/>
        </w:numPr>
        <w:tabs>
          <w:tab w:val="left" w:pos="851"/>
        </w:tabs>
        <w:snapToGrid w:val="0"/>
        <w:spacing w:line="360" w:lineRule="auto"/>
        <w:ind w:leftChars="0" w:left="851" w:hanging="426"/>
        <w:jc w:val="both"/>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r w:rsidR="00633111" w:rsidRPr="009B2B95">
        <w:rPr>
          <w:rFonts w:eastAsia="標楷體"/>
        </w:rPr>
        <w:t>/</w:t>
      </w:r>
      <w:r w:rsidR="00633111" w:rsidRPr="009B2B95">
        <w:rPr>
          <w:rFonts w:eastAsia="標楷體"/>
        </w:rPr>
        <w:t>職業安全衛生管理單位</w:t>
      </w:r>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5727">
      <w:pPr>
        <w:widowControl/>
        <w:snapToGrid w:val="0"/>
        <w:spacing w:line="360" w:lineRule="auto"/>
        <w:rPr>
          <w:rFonts w:eastAsia="標楷體"/>
        </w:rPr>
      </w:pPr>
      <w:r w:rsidRPr="009B2B95">
        <w:rPr>
          <w:rFonts w:eastAsia="標楷體"/>
        </w:rPr>
        <w:br w:type="page"/>
      </w:r>
    </w:p>
    <w:p w:rsidR="00241393" w:rsidRPr="009B2B95" w:rsidRDefault="003749A2" w:rsidP="00685727">
      <w:pPr>
        <w:pStyle w:val="a3"/>
        <w:numPr>
          <w:ilvl w:val="1"/>
          <w:numId w:val="5"/>
        </w:numPr>
        <w:tabs>
          <w:tab w:val="left" w:pos="851"/>
        </w:tabs>
        <w:snapToGrid w:val="0"/>
        <w:spacing w:line="360" w:lineRule="auto"/>
        <w:ind w:leftChars="0"/>
        <w:rPr>
          <w:rFonts w:eastAsia="標楷體"/>
        </w:rPr>
      </w:pPr>
      <w:r w:rsidRPr="009B2B95">
        <w:rPr>
          <w:rFonts w:eastAsia="標楷體" w:hint="eastAsia"/>
        </w:rPr>
        <w:t>風險等級</w:t>
      </w:r>
      <w:r w:rsidR="00241393" w:rsidRPr="009B2B95">
        <w:rPr>
          <w:rFonts w:eastAsia="標楷體"/>
        </w:rPr>
        <w:t>判定</w:t>
      </w:r>
      <w:r w:rsidR="00D93B06">
        <w:rPr>
          <w:rFonts w:eastAsia="標楷體" w:hint="eastAsia"/>
        </w:rPr>
        <w:t xml:space="preserve"> </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rsidTr="003133DA">
        <w:trPr>
          <w:trHeight w:val="345"/>
          <w:jc w:val="center"/>
        </w:trPr>
        <w:tc>
          <w:tcPr>
            <w:tcW w:w="1634" w:type="dxa"/>
          </w:tcPr>
          <w:p w:rsidR="00241393" w:rsidRPr="009B2B95" w:rsidRDefault="00241393" w:rsidP="00685727">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5727">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5727">
            <w:pPr>
              <w:snapToGrid w:val="0"/>
              <w:spacing w:after="20" w:line="360" w:lineRule="auto"/>
              <w:jc w:val="center"/>
              <w:rPr>
                <w:rFonts w:eastAsia="標楷體"/>
                <w:b/>
                <w:bCs/>
              </w:rPr>
            </w:pPr>
            <w:r w:rsidRPr="009B2B95">
              <w:rPr>
                <w:rFonts w:eastAsia="標楷體"/>
                <w:b/>
                <w:bCs/>
              </w:rPr>
              <w:t>備註</w:t>
            </w:r>
          </w:p>
        </w:tc>
      </w:tr>
      <w:tr w:rsidR="009B2B95" w:rsidRPr="009B2B95" w:rsidTr="003133DA">
        <w:trPr>
          <w:trHeight w:val="672"/>
          <w:jc w:val="center"/>
        </w:trPr>
        <w:tc>
          <w:tcPr>
            <w:tcW w:w="1634" w:type="dxa"/>
            <w:vAlign w:val="center"/>
          </w:tcPr>
          <w:p w:rsidR="00241393" w:rsidRPr="009B2B95" w:rsidRDefault="00241393" w:rsidP="00685727">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rsidR="00241393" w:rsidRPr="009B2B95" w:rsidRDefault="00241393" w:rsidP="00685727">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5727">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3133DA">
        <w:trPr>
          <w:trHeight w:val="1000"/>
          <w:jc w:val="center"/>
        </w:trPr>
        <w:tc>
          <w:tcPr>
            <w:tcW w:w="1634" w:type="dxa"/>
            <w:vAlign w:val="center"/>
          </w:tcPr>
          <w:p w:rsidR="00241393" w:rsidRPr="009B2B95" w:rsidRDefault="00241393" w:rsidP="00685727">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rsidR="00241393" w:rsidRPr="009B2B95" w:rsidRDefault="00241393" w:rsidP="00685727">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5727">
            <w:pPr>
              <w:snapToGrid w:val="0"/>
              <w:spacing w:after="20" w:line="360" w:lineRule="auto"/>
              <w:rPr>
                <w:rFonts w:eastAsia="標楷體"/>
                <w:bCs/>
              </w:rPr>
            </w:pPr>
          </w:p>
        </w:tc>
      </w:tr>
      <w:tr w:rsidR="009B2B95" w:rsidRPr="009B2B95" w:rsidTr="003133DA">
        <w:trPr>
          <w:trHeight w:val="2017"/>
          <w:jc w:val="center"/>
        </w:trPr>
        <w:tc>
          <w:tcPr>
            <w:tcW w:w="1634" w:type="dxa"/>
            <w:vAlign w:val="center"/>
          </w:tcPr>
          <w:p w:rsidR="00241393" w:rsidRPr="009B2B95" w:rsidRDefault="00241393" w:rsidP="00685727">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rsidR="00241393" w:rsidRPr="009B2B95" w:rsidRDefault="00241393" w:rsidP="00685727">
            <w:pPr>
              <w:snapToGrid w:val="0"/>
              <w:spacing w:after="20" w:line="360" w:lineRule="auto"/>
              <w:ind w:left="1440" w:hangingChars="600" w:hanging="1440"/>
              <w:rPr>
                <w:rFonts w:eastAsia="標楷體"/>
                <w:bCs/>
              </w:rPr>
            </w:pPr>
            <w:r w:rsidRPr="009B2B95">
              <w:rPr>
                <w:rFonts w:eastAsia="標楷體"/>
                <w:bCs/>
              </w:rPr>
              <w:t>須致力於風險的降低，例如：</w:t>
            </w:r>
          </w:p>
          <w:p w:rsidR="00241393" w:rsidRPr="009B2B95" w:rsidRDefault="00241393" w:rsidP="00685727">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685727">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5727">
            <w:pPr>
              <w:snapToGrid w:val="0"/>
              <w:spacing w:after="20" w:line="360" w:lineRule="auto"/>
              <w:rPr>
                <w:rFonts w:eastAsia="標楷體"/>
                <w:bCs/>
              </w:rPr>
            </w:pPr>
          </w:p>
        </w:tc>
      </w:tr>
      <w:tr w:rsidR="009B2B95" w:rsidRPr="009B2B95" w:rsidTr="003133DA">
        <w:trPr>
          <w:trHeight w:val="672"/>
          <w:jc w:val="center"/>
        </w:trPr>
        <w:tc>
          <w:tcPr>
            <w:tcW w:w="1634" w:type="dxa"/>
            <w:vAlign w:val="center"/>
          </w:tcPr>
          <w:p w:rsidR="00241393" w:rsidRPr="009B2B95" w:rsidRDefault="00241393" w:rsidP="00685727">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tcPr>
          <w:p w:rsidR="00241393" w:rsidRPr="009B2B95" w:rsidRDefault="00241393" w:rsidP="00685727">
            <w:pPr>
              <w:snapToGrid w:val="0"/>
              <w:spacing w:after="20" w:line="360" w:lineRule="auto"/>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5727">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3133DA">
        <w:trPr>
          <w:trHeight w:val="690"/>
          <w:jc w:val="center"/>
        </w:trPr>
        <w:tc>
          <w:tcPr>
            <w:tcW w:w="1634" w:type="dxa"/>
            <w:vAlign w:val="center"/>
          </w:tcPr>
          <w:p w:rsidR="00241393" w:rsidRPr="009B2B95" w:rsidRDefault="00241393" w:rsidP="00685727">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tcPr>
          <w:p w:rsidR="00241393" w:rsidRPr="009B2B95" w:rsidRDefault="00241393" w:rsidP="00685727">
            <w:pPr>
              <w:snapToGrid w:val="0"/>
              <w:spacing w:after="20" w:line="360" w:lineRule="auto"/>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5727">
            <w:pPr>
              <w:snapToGrid w:val="0"/>
              <w:spacing w:after="20" w:line="360" w:lineRule="auto"/>
              <w:rPr>
                <w:rFonts w:eastAsia="標楷體"/>
                <w:bCs/>
              </w:rPr>
            </w:pPr>
          </w:p>
        </w:tc>
      </w:tr>
    </w:tbl>
    <w:p w:rsidR="00241393" w:rsidRPr="009B2B95" w:rsidRDefault="00241393" w:rsidP="00906395">
      <w:pPr>
        <w:pStyle w:val="a3"/>
        <w:numPr>
          <w:ilvl w:val="1"/>
          <w:numId w:val="5"/>
        </w:numPr>
        <w:tabs>
          <w:tab w:val="left" w:pos="851"/>
        </w:tabs>
        <w:snapToGrid w:val="0"/>
        <w:spacing w:beforeLines="50" w:before="180" w:line="360" w:lineRule="auto"/>
        <w:ind w:leftChars="0" w:left="1984" w:hanging="1559"/>
        <w:jc w:val="both"/>
        <w:rPr>
          <w:rFonts w:eastAsia="標楷體"/>
        </w:rPr>
      </w:pPr>
      <w:r w:rsidRPr="004D49FD">
        <w:rPr>
          <w:rFonts w:eastAsia="標楷體"/>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r w:rsidR="00D8454A" w:rsidRPr="00B07826">
        <w:rPr>
          <w:rFonts w:eastAsia="標楷體" w:hint="eastAsia"/>
        </w:rPr>
        <w:t>。</w:t>
      </w:r>
    </w:p>
    <w:p w:rsidR="00241393" w:rsidRPr="00B07826" w:rsidRDefault="00241393" w:rsidP="00685727">
      <w:pPr>
        <w:numPr>
          <w:ilvl w:val="3"/>
          <w:numId w:val="1"/>
        </w:numPr>
        <w:tabs>
          <w:tab w:val="clear" w:pos="1324"/>
          <w:tab w:val="left" w:pos="2268"/>
        </w:tabs>
        <w:adjustRightInd w:val="0"/>
        <w:snapToGrid w:val="0"/>
        <w:spacing w:line="360" w:lineRule="auto"/>
        <w:ind w:left="2268" w:hanging="283"/>
        <w:jc w:val="both"/>
        <w:textAlignment w:val="baseline"/>
        <w:rPr>
          <w:rFonts w:eastAsia="標楷體"/>
        </w:rPr>
      </w:pPr>
      <w:r w:rsidRPr="00B07826">
        <w:rPr>
          <w:rFonts w:eastAsia="標楷體"/>
        </w:rPr>
        <w:t>消除</w:t>
      </w:r>
      <w:r w:rsidR="001B54CE" w:rsidRPr="00B07826">
        <w:rPr>
          <w:rFonts w:eastAsia="標楷體" w:hint="eastAsia"/>
        </w:rPr>
        <w:t>。</w:t>
      </w:r>
    </w:p>
    <w:p w:rsidR="00241393" w:rsidRPr="00B07826" w:rsidRDefault="00241393" w:rsidP="00685727">
      <w:pPr>
        <w:numPr>
          <w:ilvl w:val="3"/>
          <w:numId w:val="1"/>
        </w:numPr>
        <w:tabs>
          <w:tab w:val="clear" w:pos="1324"/>
          <w:tab w:val="left" w:pos="2268"/>
        </w:tabs>
        <w:adjustRightInd w:val="0"/>
        <w:snapToGrid w:val="0"/>
        <w:spacing w:line="360" w:lineRule="auto"/>
        <w:ind w:left="2268" w:hanging="283"/>
        <w:jc w:val="both"/>
        <w:textAlignment w:val="baseline"/>
        <w:rPr>
          <w:rFonts w:eastAsia="標楷體"/>
        </w:rPr>
      </w:pPr>
      <w:r w:rsidRPr="00B07826">
        <w:rPr>
          <w:rFonts w:eastAsia="標楷體"/>
        </w:rPr>
        <w:t>取代</w:t>
      </w:r>
      <w:r w:rsidR="00B07826" w:rsidRPr="00B07826">
        <w:rPr>
          <w:rFonts w:eastAsia="標楷體" w:hint="eastAsia"/>
        </w:rPr>
        <w:t>。</w:t>
      </w:r>
    </w:p>
    <w:p w:rsidR="00241393" w:rsidRPr="00B07826" w:rsidRDefault="00241393" w:rsidP="00685727">
      <w:pPr>
        <w:numPr>
          <w:ilvl w:val="3"/>
          <w:numId w:val="1"/>
        </w:numPr>
        <w:tabs>
          <w:tab w:val="clear" w:pos="1324"/>
          <w:tab w:val="left" w:pos="2268"/>
        </w:tabs>
        <w:adjustRightInd w:val="0"/>
        <w:snapToGrid w:val="0"/>
        <w:spacing w:line="360" w:lineRule="auto"/>
        <w:ind w:left="2268" w:hanging="283"/>
        <w:jc w:val="both"/>
        <w:textAlignment w:val="baseline"/>
        <w:rPr>
          <w:rFonts w:eastAsia="標楷體"/>
        </w:rPr>
      </w:pPr>
      <w:r w:rsidRPr="00B07826">
        <w:rPr>
          <w:rFonts w:eastAsia="標楷體"/>
        </w:rPr>
        <w:t>工程控制措施</w:t>
      </w:r>
      <w:r w:rsidR="00B07826" w:rsidRPr="00B07826">
        <w:rPr>
          <w:rFonts w:eastAsia="標楷體" w:hint="eastAsia"/>
        </w:rPr>
        <w:t>。</w:t>
      </w:r>
    </w:p>
    <w:p w:rsidR="00241393" w:rsidRPr="00B07826" w:rsidRDefault="00241393" w:rsidP="00685727">
      <w:pPr>
        <w:numPr>
          <w:ilvl w:val="3"/>
          <w:numId w:val="1"/>
        </w:numPr>
        <w:tabs>
          <w:tab w:val="clear" w:pos="1324"/>
          <w:tab w:val="left" w:pos="2268"/>
        </w:tabs>
        <w:adjustRightInd w:val="0"/>
        <w:snapToGrid w:val="0"/>
        <w:spacing w:line="360" w:lineRule="auto"/>
        <w:ind w:left="2268" w:hanging="283"/>
        <w:jc w:val="both"/>
        <w:textAlignment w:val="baseline"/>
        <w:rPr>
          <w:rFonts w:eastAsia="標楷體"/>
        </w:rPr>
      </w:pPr>
      <w:r w:rsidRPr="00B07826">
        <w:rPr>
          <w:rFonts w:eastAsia="標楷體"/>
        </w:rPr>
        <w:t>標示</w:t>
      </w:r>
      <w:r w:rsidRPr="00B07826">
        <w:rPr>
          <w:rFonts w:eastAsia="標楷體"/>
        </w:rPr>
        <w:t>/</w:t>
      </w:r>
      <w:r w:rsidR="00D95704" w:rsidRPr="00B07826">
        <w:rPr>
          <w:rFonts w:eastAsia="標楷體"/>
        </w:rPr>
        <w:t>警告</w:t>
      </w:r>
      <w:r w:rsidRPr="00B07826">
        <w:rPr>
          <w:rFonts w:eastAsia="標楷體"/>
        </w:rPr>
        <w:t>/</w:t>
      </w:r>
      <w:r w:rsidRPr="00B07826">
        <w:rPr>
          <w:rFonts w:eastAsia="標楷體"/>
        </w:rPr>
        <w:t>管理控制措施</w:t>
      </w:r>
      <w:r w:rsidR="00B07826" w:rsidRPr="00B07826">
        <w:rPr>
          <w:rFonts w:eastAsia="標楷體" w:hint="eastAsia"/>
        </w:rPr>
        <w:t>。</w:t>
      </w:r>
    </w:p>
    <w:p w:rsidR="00241393" w:rsidRPr="00B07826" w:rsidRDefault="00241393" w:rsidP="00685727">
      <w:pPr>
        <w:numPr>
          <w:ilvl w:val="3"/>
          <w:numId w:val="1"/>
        </w:numPr>
        <w:tabs>
          <w:tab w:val="clear" w:pos="1324"/>
          <w:tab w:val="left" w:pos="2268"/>
        </w:tabs>
        <w:adjustRightInd w:val="0"/>
        <w:snapToGrid w:val="0"/>
        <w:spacing w:line="360" w:lineRule="auto"/>
        <w:ind w:left="2268" w:hanging="283"/>
        <w:jc w:val="both"/>
        <w:textAlignment w:val="baseline"/>
        <w:rPr>
          <w:rFonts w:eastAsia="標楷體"/>
        </w:rPr>
      </w:pPr>
      <w:r w:rsidRPr="00B07826">
        <w:rPr>
          <w:rFonts w:eastAsia="標楷體"/>
        </w:rPr>
        <w:t>個人防護器具。</w:t>
      </w:r>
    </w:p>
    <w:p w:rsidR="00241393" w:rsidRPr="006D1F67" w:rsidRDefault="00241393" w:rsidP="00685727">
      <w:pPr>
        <w:pStyle w:val="a3"/>
        <w:numPr>
          <w:ilvl w:val="1"/>
          <w:numId w:val="5"/>
        </w:numPr>
        <w:tabs>
          <w:tab w:val="left" w:pos="851"/>
        </w:tabs>
        <w:snapToGrid w:val="0"/>
        <w:spacing w:line="360" w:lineRule="auto"/>
        <w:ind w:leftChars="0" w:left="1985" w:hanging="1560"/>
        <w:jc w:val="both"/>
        <w:rPr>
          <w:rFonts w:eastAsia="標楷體"/>
        </w:rPr>
      </w:pPr>
      <w:r w:rsidRPr="006D1F67">
        <w:rPr>
          <w:rFonts w:eastAsia="標楷體"/>
        </w:rPr>
        <w:t>監督與量測</w:t>
      </w:r>
    </w:p>
    <w:p w:rsidR="00241393" w:rsidRPr="009B2B95" w:rsidRDefault="00241393" w:rsidP="00685727">
      <w:pPr>
        <w:pStyle w:val="a3"/>
        <w:numPr>
          <w:ilvl w:val="2"/>
          <w:numId w:val="5"/>
        </w:numPr>
        <w:tabs>
          <w:tab w:val="left" w:pos="851"/>
        </w:tabs>
        <w:snapToGrid w:val="0"/>
        <w:spacing w:line="360" w:lineRule="auto"/>
        <w:ind w:leftChars="0" w:left="1078" w:hanging="227"/>
        <w:jc w:val="both"/>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685727">
      <w:pPr>
        <w:pStyle w:val="a3"/>
        <w:numPr>
          <w:ilvl w:val="2"/>
          <w:numId w:val="5"/>
        </w:numPr>
        <w:tabs>
          <w:tab w:val="left" w:pos="851"/>
        </w:tabs>
        <w:snapToGrid w:val="0"/>
        <w:spacing w:line="360" w:lineRule="auto"/>
        <w:ind w:leftChars="0" w:left="1078" w:hanging="227"/>
        <w:jc w:val="both"/>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685727">
      <w:pPr>
        <w:pStyle w:val="a3"/>
        <w:numPr>
          <w:ilvl w:val="2"/>
          <w:numId w:val="5"/>
        </w:numPr>
        <w:tabs>
          <w:tab w:val="left" w:pos="851"/>
        </w:tabs>
        <w:snapToGrid w:val="0"/>
        <w:spacing w:line="360" w:lineRule="auto"/>
        <w:ind w:leftChars="0" w:left="1078" w:hanging="227"/>
        <w:jc w:val="both"/>
        <w:rPr>
          <w:rFonts w:eastAsia="標楷體"/>
        </w:rPr>
      </w:pPr>
      <w:r w:rsidRPr="009B2B95">
        <w:rPr>
          <w:rFonts w:eastAsia="標楷體"/>
        </w:rPr>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430522" w:rsidRDefault="00430522" w:rsidP="00685727">
      <w:pPr>
        <w:pStyle w:val="a3"/>
        <w:numPr>
          <w:ilvl w:val="0"/>
          <w:numId w:val="5"/>
        </w:numPr>
        <w:tabs>
          <w:tab w:val="left" w:pos="426"/>
        </w:tabs>
        <w:snapToGrid w:val="0"/>
        <w:spacing w:beforeLines="50" w:before="180" w:line="360" w:lineRule="auto"/>
        <w:ind w:leftChars="0" w:left="142" w:hanging="284"/>
        <w:jc w:val="both"/>
        <w:rPr>
          <w:rFonts w:eastAsia="標楷體"/>
          <w:b/>
        </w:rPr>
      </w:pPr>
      <w:r>
        <w:rPr>
          <w:rFonts w:eastAsia="標楷體" w:hint="eastAsia"/>
          <w:b/>
        </w:rPr>
        <w:t>頒布實施及修正</w:t>
      </w:r>
    </w:p>
    <w:p w:rsidR="00430522" w:rsidRPr="00430522" w:rsidRDefault="00430522" w:rsidP="00685727">
      <w:pPr>
        <w:tabs>
          <w:tab w:val="left" w:pos="426"/>
        </w:tabs>
        <w:snapToGrid w:val="0"/>
        <w:spacing w:line="360" w:lineRule="auto"/>
        <w:jc w:val="both"/>
        <w:rPr>
          <w:rFonts w:eastAsia="標楷體"/>
          <w:b/>
        </w:rPr>
      </w:pPr>
      <w:r>
        <w:rPr>
          <w:rFonts w:eastAsia="標楷體"/>
          <w:b/>
        </w:rPr>
        <w:tab/>
      </w:r>
      <w:r w:rsidRPr="00A679A7">
        <w:rPr>
          <w:rFonts w:eastAsia="標楷體" w:hint="eastAsia"/>
        </w:rPr>
        <w:t>本</w:t>
      </w:r>
      <w:r>
        <w:rPr>
          <w:rFonts w:eastAsia="標楷體" w:hint="eastAsia"/>
        </w:rPr>
        <w:t>辦法</w:t>
      </w:r>
      <w:r w:rsidRPr="00235B8F">
        <w:rPr>
          <w:rFonts w:eastAsia="標楷體" w:hint="eastAsia"/>
        </w:rPr>
        <w:t>經本校行政會議審議，陳請校長核定後公布實施，修正時亦同。</w:t>
      </w:r>
    </w:p>
    <w:p w:rsidR="00241393" w:rsidRPr="009B2B95" w:rsidRDefault="00241393" w:rsidP="00685727">
      <w:pPr>
        <w:pStyle w:val="a3"/>
        <w:numPr>
          <w:ilvl w:val="0"/>
          <w:numId w:val="5"/>
        </w:numPr>
        <w:tabs>
          <w:tab w:val="left" w:pos="426"/>
        </w:tabs>
        <w:snapToGrid w:val="0"/>
        <w:spacing w:beforeLines="50" w:before="180" w:line="360" w:lineRule="auto"/>
        <w:ind w:leftChars="0" w:left="142" w:hanging="284"/>
        <w:jc w:val="both"/>
        <w:rPr>
          <w:rFonts w:eastAsia="標楷體"/>
          <w:b/>
        </w:rPr>
      </w:pPr>
      <w:r w:rsidRPr="009B2B95">
        <w:rPr>
          <w:rFonts w:eastAsia="標楷體"/>
          <w:b/>
        </w:rPr>
        <w:t>附表：</w:t>
      </w:r>
    </w:p>
    <w:p w:rsidR="00241393" w:rsidRPr="009B2B95" w:rsidRDefault="00241393" w:rsidP="00685727">
      <w:pPr>
        <w:tabs>
          <w:tab w:val="left" w:pos="900"/>
        </w:tabs>
        <w:snapToGrid w:val="0"/>
        <w:spacing w:line="360" w:lineRule="auto"/>
        <w:ind w:leftChars="295" w:left="708"/>
        <w:jc w:val="both"/>
        <w:rPr>
          <w:rFonts w:eastAsia="標楷體"/>
          <w:snapToGrid w:val="0"/>
        </w:rPr>
      </w:pPr>
      <w:r w:rsidRPr="009B2B95">
        <w:rPr>
          <w:rFonts w:eastAsia="標楷體"/>
          <w:snapToGrid w:val="0"/>
        </w:rPr>
        <w:t>表一「</w:t>
      </w:r>
      <w:r w:rsidRPr="009B2B95">
        <w:rPr>
          <w:rFonts w:eastAsia="標楷體"/>
        </w:rPr>
        <w:t>風險評估表</w:t>
      </w:r>
      <w:r w:rsidRPr="009B2B95">
        <w:rPr>
          <w:rFonts w:eastAsia="標楷體"/>
          <w:snapToGrid w:val="0"/>
        </w:rPr>
        <w:t>」</w:t>
      </w:r>
      <w:r w:rsidR="009C27B4">
        <w:rPr>
          <w:rFonts w:eastAsia="標楷體" w:hint="eastAsia"/>
          <w:snapToGrid w:val="0"/>
        </w:rPr>
        <w:t>(</w:t>
      </w:r>
      <w:r w:rsidR="009C27B4">
        <w:rPr>
          <w:rFonts w:eastAsia="標楷體" w:hint="eastAsia"/>
          <w:snapToGrid w:val="0"/>
        </w:rPr>
        <w:t>範例</w:t>
      </w:r>
      <w:r w:rsidR="009C27B4">
        <w:rPr>
          <w:rFonts w:eastAsia="標楷體" w:hint="eastAsia"/>
          <w:snapToGrid w:val="0"/>
        </w:rPr>
        <w:t>)</w:t>
      </w:r>
    </w:p>
    <w:p w:rsidR="00241393" w:rsidRPr="009B2B95" w:rsidRDefault="00241393" w:rsidP="00685727">
      <w:pPr>
        <w:tabs>
          <w:tab w:val="left" w:pos="900"/>
        </w:tabs>
        <w:snapToGrid w:val="0"/>
        <w:spacing w:line="360" w:lineRule="auto"/>
        <w:ind w:leftChars="295" w:left="708"/>
        <w:jc w:val="both"/>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5727">
      <w:pPr>
        <w:tabs>
          <w:tab w:val="left" w:pos="900"/>
        </w:tabs>
        <w:snapToGrid w:val="0"/>
        <w:spacing w:line="360" w:lineRule="auto"/>
        <w:ind w:leftChars="295" w:left="708"/>
        <w:jc w:val="both"/>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Pr="009B2B95" w:rsidRDefault="00241393" w:rsidP="00685727">
      <w:pPr>
        <w:tabs>
          <w:tab w:val="left" w:pos="900"/>
        </w:tabs>
        <w:snapToGrid w:val="0"/>
        <w:spacing w:line="360" w:lineRule="auto"/>
        <w:ind w:leftChars="295" w:left="708"/>
        <w:jc w:val="both"/>
        <w:rPr>
          <w:rFonts w:eastAsia="標楷體"/>
          <w:bCs/>
        </w:rPr>
        <w:sectPr w:rsidR="00241393" w:rsidRPr="009B2B95" w:rsidSect="00575315">
          <w:footerReference w:type="default" r:id="rId9"/>
          <w:pgSz w:w="11906" w:h="16838"/>
          <w:pgMar w:top="1418" w:right="1418" w:bottom="1418" w:left="1418" w:header="851" w:footer="760" w:gutter="0"/>
          <w:cols w:space="425"/>
          <w:docGrid w:type="lines" w:linePitch="360"/>
        </w:sect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241393" w:rsidRPr="009B2B95" w:rsidRDefault="00241393" w:rsidP="00685727">
      <w:pPr>
        <w:snapToGrid w:val="0"/>
        <w:spacing w:line="360" w:lineRule="auto"/>
        <w:jc w:val="center"/>
        <w:rPr>
          <w:rFonts w:eastAsia="標楷體"/>
          <w:b/>
          <w:bCs/>
        </w:rPr>
      </w:pPr>
      <w:r w:rsidRPr="009B2B95">
        <w:rPr>
          <w:rFonts w:eastAsia="標楷體"/>
          <w:b/>
          <w:bCs/>
        </w:rPr>
        <w:t>表一</w:t>
      </w:r>
      <w:r w:rsidRPr="009B2B95">
        <w:rPr>
          <w:rFonts w:eastAsia="標楷體"/>
          <w:b/>
          <w:bCs/>
        </w:rPr>
        <w:t xml:space="preserve"> </w:t>
      </w:r>
      <w:r w:rsidRPr="009B2B95">
        <w:rPr>
          <w:rFonts w:eastAsia="標楷體"/>
          <w:b/>
          <w:bCs/>
        </w:rPr>
        <w:t>風險評估表</w:t>
      </w:r>
    </w:p>
    <w:tbl>
      <w:tblPr>
        <w:tblW w:w="5000" w:type="pct"/>
        <w:tblCellMar>
          <w:left w:w="28" w:type="dxa"/>
          <w:right w:w="28" w:type="dxa"/>
        </w:tblCellMar>
        <w:tblLook w:val="04A0" w:firstRow="1" w:lastRow="0" w:firstColumn="1" w:lastColumn="0" w:noHBand="0" w:noVBand="1"/>
      </w:tblPr>
      <w:tblGrid>
        <w:gridCol w:w="2327"/>
        <w:gridCol w:w="2326"/>
        <w:gridCol w:w="2326"/>
        <w:gridCol w:w="2139"/>
        <w:gridCol w:w="2144"/>
        <w:gridCol w:w="2752"/>
      </w:tblGrid>
      <w:tr w:rsidR="00BA78DE" w:rsidRPr="009B2B95" w:rsidTr="00BA78DE">
        <w:trPr>
          <w:trHeight w:val="52"/>
        </w:trPr>
        <w:tc>
          <w:tcPr>
            <w:tcW w:w="830" w:type="pct"/>
            <w:tcBorders>
              <w:top w:val="single" w:sz="4" w:space="0" w:color="auto"/>
              <w:left w:val="single" w:sz="4" w:space="0" w:color="auto"/>
              <w:bottom w:val="single" w:sz="4" w:space="0" w:color="auto"/>
              <w:right w:val="single" w:sz="8" w:space="0" w:color="auto"/>
            </w:tcBorders>
            <w:shd w:val="clear" w:color="auto" w:fill="auto"/>
            <w:noWrap/>
            <w:vAlign w:val="center"/>
          </w:tcPr>
          <w:p w:rsidR="00BA78DE" w:rsidRPr="00253131" w:rsidRDefault="00BA78DE" w:rsidP="00685727">
            <w:pPr>
              <w:widowControl/>
              <w:snapToGrid w:val="0"/>
              <w:spacing w:line="360" w:lineRule="auto"/>
              <w:jc w:val="center"/>
              <w:rPr>
                <w:rFonts w:eastAsia="標楷體"/>
                <w:b/>
                <w:kern w:val="0"/>
                <w:sz w:val="20"/>
                <w:szCs w:val="20"/>
              </w:rPr>
            </w:pPr>
            <w:r>
              <w:rPr>
                <w:rFonts w:eastAsia="標楷體" w:hint="eastAsia"/>
                <w:b/>
                <w:kern w:val="0"/>
                <w:sz w:val="20"/>
                <w:szCs w:val="20"/>
              </w:rPr>
              <w:t>單位</w:t>
            </w:r>
          </w:p>
        </w:tc>
        <w:tc>
          <w:tcPr>
            <w:tcW w:w="830" w:type="pct"/>
            <w:tcBorders>
              <w:top w:val="single" w:sz="4" w:space="0" w:color="auto"/>
              <w:left w:val="nil"/>
              <w:bottom w:val="single" w:sz="4" w:space="0" w:color="auto"/>
              <w:right w:val="single" w:sz="8" w:space="0" w:color="auto"/>
            </w:tcBorders>
            <w:shd w:val="clear" w:color="000000" w:fill="FFFFFF"/>
            <w:vAlign w:val="center"/>
          </w:tcPr>
          <w:p w:rsidR="00BA78DE" w:rsidRPr="00253131" w:rsidRDefault="00BA78DE" w:rsidP="00685727">
            <w:pPr>
              <w:widowControl/>
              <w:snapToGrid w:val="0"/>
              <w:spacing w:line="360" w:lineRule="auto"/>
              <w:jc w:val="center"/>
              <w:rPr>
                <w:rFonts w:eastAsia="標楷體"/>
                <w:b/>
                <w:kern w:val="0"/>
                <w:sz w:val="20"/>
                <w:szCs w:val="20"/>
              </w:rPr>
            </w:pPr>
            <w:r>
              <w:rPr>
                <w:rFonts w:eastAsia="標楷體" w:hint="eastAsia"/>
                <w:b/>
                <w:kern w:val="0"/>
                <w:sz w:val="20"/>
                <w:szCs w:val="20"/>
              </w:rPr>
              <w:t>場所</w:t>
            </w:r>
          </w:p>
        </w:tc>
        <w:tc>
          <w:tcPr>
            <w:tcW w:w="830" w:type="pct"/>
            <w:tcBorders>
              <w:top w:val="single" w:sz="4" w:space="0" w:color="auto"/>
              <w:left w:val="nil"/>
              <w:bottom w:val="single" w:sz="4" w:space="0" w:color="auto"/>
              <w:right w:val="single" w:sz="8" w:space="0" w:color="auto"/>
            </w:tcBorders>
            <w:shd w:val="clear" w:color="000000" w:fill="FFFFFF"/>
            <w:vAlign w:val="center"/>
          </w:tcPr>
          <w:p w:rsidR="00BA78DE" w:rsidRPr="00253131" w:rsidRDefault="00BA78DE" w:rsidP="00685727">
            <w:pPr>
              <w:widowControl/>
              <w:snapToGrid w:val="0"/>
              <w:spacing w:line="360" w:lineRule="auto"/>
              <w:jc w:val="center"/>
              <w:rPr>
                <w:rFonts w:eastAsia="標楷體"/>
                <w:b/>
                <w:kern w:val="0"/>
                <w:sz w:val="20"/>
                <w:szCs w:val="20"/>
              </w:rPr>
            </w:pPr>
            <w:r>
              <w:rPr>
                <w:rFonts w:eastAsia="標楷體" w:hint="eastAsia"/>
                <w:b/>
                <w:kern w:val="0"/>
                <w:sz w:val="20"/>
                <w:szCs w:val="20"/>
              </w:rPr>
              <w:t>評估日期</w:t>
            </w:r>
          </w:p>
        </w:tc>
        <w:tc>
          <w:tcPr>
            <w:tcW w:w="763" w:type="pct"/>
            <w:tcBorders>
              <w:top w:val="single" w:sz="4" w:space="0" w:color="auto"/>
              <w:left w:val="nil"/>
              <w:bottom w:val="single" w:sz="4" w:space="0" w:color="auto"/>
              <w:right w:val="single" w:sz="4" w:space="0" w:color="auto"/>
            </w:tcBorders>
            <w:shd w:val="clear" w:color="000000" w:fill="FFFFFF"/>
            <w:vAlign w:val="center"/>
          </w:tcPr>
          <w:p w:rsidR="00BA78DE" w:rsidRPr="00253131" w:rsidRDefault="00BA78DE" w:rsidP="00685727">
            <w:pPr>
              <w:widowControl/>
              <w:snapToGrid w:val="0"/>
              <w:spacing w:line="360" w:lineRule="auto"/>
              <w:jc w:val="center"/>
              <w:rPr>
                <w:rFonts w:eastAsia="標楷體"/>
                <w:b/>
                <w:kern w:val="0"/>
                <w:sz w:val="20"/>
                <w:szCs w:val="20"/>
              </w:rPr>
            </w:pPr>
            <w:r>
              <w:rPr>
                <w:rFonts w:eastAsia="標楷體" w:hint="eastAsia"/>
                <w:b/>
                <w:kern w:val="0"/>
                <w:sz w:val="20"/>
                <w:szCs w:val="20"/>
              </w:rPr>
              <w:t>評估人員</w:t>
            </w:r>
          </w:p>
        </w:tc>
        <w:tc>
          <w:tcPr>
            <w:tcW w:w="765" w:type="pct"/>
            <w:tcBorders>
              <w:top w:val="single" w:sz="8" w:space="0" w:color="auto"/>
              <w:left w:val="nil"/>
              <w:bottom w:val="single" w:sz="4" w:space="0" w:color="auto"/>
              <w:right w:val="single" w:sz="8" w:space="0" w:color="000000"/>
            </w:tcBorders>
            <w:shd w:val="clear" w:color="auto" w:fill="auto"/>
            <w:noWrap/>
            <w:vAlign w:val="center"/>
          </w:tcPr>
          <w:p w:rsidR="00BA78DE" w:rsidRPr="00253131" w:rsidRDefault="00BA78DE" w:rsidP="00685727">
            <w:pPr>
              <w:widowControl/>
              <w:snapToGrid w:val="0"/>
              <w:spacing w:line="360" w:lineRule="auto"/>
              <w:jc w:val="center"/>
              <w:rPr>
                <w:rFonts w:eastAsia="標楷體"/>
                <w:b/>
                <w:kern w:val="0"/>
                <w:sz w:val="20"/>
                <w:szCs w:val="20"/>
              </w:rPr>
            </w:pPr>
            <w:r>
              <w:rPr>
                <w:rFonts w:eastAsia="標楷體" w:hint="eastAsia"/>
                <w:b/>
                <w:kern w:val="0"/>
                <w:sz w:val="20"/>
                <w:szCs w:val="20"/>
              </w:rPr>
              <w:t>單位主管</w:t>
            </w:r>
          </w:p>
        </w:tc>
        <w:tc>
          <w:tcPr>
            <w:tcW w:w="982" w:type="pct"/>
            <w:tcBorders>
              <w:top w:val="single" w:sz="8" w:space="0" w:color="auto"/>
              <w:left w:val="nil"/>
              <w:bottom w:val="single" w:sz="4" w:space="0" w:color="auto"/>
              <w:right w:val="single" w:sz="8" w:space="0" w:color="000000"/>
            </w:tcBorders>
            <w:shd w:val="clear" w:color="auto" w:fill="auto"/>
            <w:noWrap/>
            <w:vAlign w:val="center"/>
          </w:tcPr>
          <w:p w:rsidR="00BA78DE" w:rsidRPr="009B2B95" w:rsidRDefault="00BA78DE" w:rsidP="00685727">
            <w:pPr>
              <w:widowControl/>
              <w:snapToGrid w:val="0"/>
              <w:spacing w:line="360" w:lineRule="auto"/>
              <w:jc w:val="center"/>
              <w:rPr>
                <w:rFonts w:eastAsia="標楷體"/>
                <w:b/>
                <w:kern w:val="0"/>
                <w:sz w:val="20"/>
                <w:szCs w:val="20"/>
              </w:rPr>
            </w:pPr>
            <w:r w:rsidRPr="009B2B95">
              <w:rPr>
                <w:rFonts w:eastAsia="標楷體" w:hint="eastAsia"/>
                <w:b/>
                <w:kern w:val="0"/>
                <w:sz w:val="20"/>
                <w:szCs w:val="20"/>
              </w:rPr>
              <w:t>職業安全衛生管理單位</w:t>
            </w:r>
          </w:p>
        </w:tc>
      </w:tr>
      <w:tr w:rsidR="00BA78DE" w:rsidRPr="009B2B95" w:rsidTr="00BA78DE">
        <w:trPr>
          <w:trHeight w:val="593"/>
        </w:trPr>
        <w:tc>
          <w:tcPr>
            <w:tcW w:w="830" w:type="pct"/>
            <w:tcBorders>
              <w:top w:val="nil"/>
              <w:left w:val="single" w:sz="4" w:space="0" w:color="auto"/>
              <w:bottom w:val="single" w:sz="8" w:space="0" w:color="auto"/>
              <w:right w:val="single" w:sz="8" w:space="0" w:color="auto"/>
            </w:tcBorders>
            <w:shd w:val="clear" w:color="auto" w:fill="auto"/>
            <w:noWrap/>
            <w:vAlign w:val="center"/>
          </w:tcPr>
          <w:p w:rsidR="00BA78DE" w:rsidRPr="009B2B95" w:rsidRDefault="00BA78DE" w:rsidP="00685727">
            <w:pPr>
              <w:widowControl/>
              <w:snapToGrid w:val="0"/>
              <w:spacing w:line="360" w:lineRule="auto"/>
              <w:jc w:val="center"/>
              <w:rPr>
                <w:rFonts w:eastAsia="標楷體"/>
                <w:kern w:val="0"/>
                <w:sz w:val="20"/>
                <w:szCs w:val="20"/>
              </w:rPr>
            </w:pPr>
          </w:p>
        </w:tc>
        <w:tc>
          <w:tcPr>
            <w:tcW w:w="830" w:type="pct"/>
            <w:tcBorders>
              <w:top w:val="nil"/>
              <w:left w:val="nil"/>
              <w:bottom w:val="single" w:sz="8" w:space="0" w:color="auto"/>
              <w:right w:val="single" w:sz="8" w:space="0" w:color="auto"/>
            </w:tcBorders>
            <w:shd w:val="clear" w:color="000000" w:fill="FFFFFF"/>
            <w:vAlign w:val="center"/>
          </w:tcPr>
          <w:p w:rsidR="00BA78DE" w:rsidRPr="009B2B95" w:rsidRDefault="00BA78DE" w:rsidP="00685727">
            <w:pPr>
              <w:widowControl/>
              <w:snapToGrid w:val="0"/>
              <w:spacing w:line="360" w:lineRule="auto"/>
              <w:jc w:val="center"/>
              <w:rPr>
                <w:rFonts w:eastAsia="標楷體"/>
                <w:kern w:val="0"/>
                <w:sz w:val="20"/>
                <w:szCs w:val="20"/>
              </w:rPr>
            </w:pPr>
          </w:p>
        </w:tc>
        <w:tc>
          <w:tcPr>
            <w:tcW w:w="830" w:type="pct"/>
            <w:tcBorders>
              <w:top w:val="nil"/>
              <w:left w:val="nil"/>
              <w:bottom w:val="single" w:sz="8" w:space="0" w:color="auto"/>
              <w:right w:val="single" w:sz="8" w:space="0" w:color="auto"/>
            </w:tcBorders>
            <w:shd w:val="clear" w:color="000000" w:fill="FFFFFF"/>
            <w:vAlign w:val="center"/>
          </w:tcPr>
          <w:p w:rsidR="00BA78DE" w:rsidRPr="009B2B95" w:rsidRDefault="00BA78DE" w:rsidP="00685727">
            <w:pPr>
              <w:widowControl/>
              <w:snapToGrid w:val="0"/>
              <w:spacing w:line="360" w:lineRule="auto"/>
              <w:jc w:val="center"/>
              <w:rPr>
                <w:rFonts w:eastAsia="標楷體"/>
                <w:kern w:val="0"/>
                <w:sz w:val="20"/>
                <w:szCs w:val="20"/>
              </w:rPr>
            </w:pPr>
          </w:p>
        </w:tc>
        <w:tc>
          <w:tcPr>
            <w:tcW w:w="763" w:type="pct"/>
            <w:tcBorders>
              <w:top w:val="nil"/>
              <w:left w:val="nil"/>
              <w:bottom w:val="single" w:sz="8" w:space="0" w:color="auto"/>
              <w:right w:val="single" w:sz="4" w:space="0" w:color="auto"/>
            </w:tcBorders>
            <w:shd w:val="clear" w:color="000000" w:fill="FFFFFF"/>
            <w:vAlign w:val="center"/>
          </w:tcPr>
          <w:p w:rsidR="00BA78DE" w:rsidRPr="009B2B95" w:rsidRDefault="00BA78DE" w:rsidP="00685727">
            <w:pPr>
              <w:widowControl/>
              <w:snapToGrid w:val="0"/>
              <w:spacing w:line="360" w:lineRule="auto"/>
              <w:jc w:val="center"/>
              <w:rPr>
                <w:rFonts w:eastAsia="標楷體"/>
                <w:kern w:val="0"/>
                <w:sz w:val="20"/>
                <w:szCs w:val="20"/>
              </w:rPr>
            </w:pPr>
          </w:p>
        </w:tc>
        <w:tc>
          <w:tcPr>
            <w:tcW w:w="765" w:type="pct"/>
            <w:tcBorders>
              <w:top w:val="single" w:sz="4" w:space="0" w:color="auto"/>
              <w:left w:val="nil"/>
              <w:bottom w:val="single" w:sz="8" w:space="0" w:color="auto"/>
              <w:right w:val="single" w:sz="8" w:space="0" w:color="000000"/>
            </w:tcBorders>
            <w:shd w:val="clear" w:color="auto" w:fill="auto"/>
            <w:noWrap/>
            <w:vAlign w:val="center"/>
          </w:tcPr>
          <w:p w:rsidR="00BA78DE" w:rsidRPr="009B2B95" w:rsidRDefault="00BA78DE" w:rsidP="00685727">
            <w:pPr>
              <w:widowControl/>
              <w:snapToGrid w:val="0"/>
              <w:spacing w:line="360" w:lineRule="auto"/>
              <w:jc w:val="center"/>
              <w:rPr>
                <w:rFonts w:eastAsia="標楷體"/>
                <w:kern w:val="0"/>
                <w:sz w:val="20"/>
                <w:szCs w:val="20"/>
              </w:rPr>
            </w:pPr>
          </w:p>
        </w:tc>
        <w:tc>
          <w:tcPr>
            <w:tcW w:w="982" w:type="pct"/>
            <w:tcBorders>
              <w:top w:val="single" w:sz="4" w:space="0" w:color="auto"/>
              <w:left w:val="nil"/>
              <w:bottom w:val="single" w:sz="8" w:space="0" w:color="auto"/>
              <w:right w:val="single" w:sz="8" w:space="0" w:color="000000"/>
            </w:tcBorders>
            <w:shd w:val="clear" w:color="auto" w:fill="auto"/>
            <w:noWrap/>
            <w:vAlign w:val="center"/>
          </w:tcPr>
          <w:p w:rsidR="00BA78DE" w:rsidRPr="009B2B95" w:rsidRDefault="00BA78DE" w:rsidP="00685727">
            <w:pPr>
              <w:widowControl/>
              <w:snapToGrid w:val="0"/>
              <w:spacing w:line="360" w:lineRule="auto"/>
              <w:jc w:val="center"/>
              <w:rPr>
                <w:rFonts w:eastAsia="標楷體"/>
                <w:kern w:val="0"/>
                <w:sz w:val="20"/>
                <w:szCs w:val="20"/>
              </w:rPr>
            </w:pPr>
          </w:p>
        </w:tc>
      </w:tr>
    </w:tbl>
    <w:p w:rsidR="00F5193B" w:rsidRDefault="00F5193B" w:rsidP="00685727">
      <w:pPr>
        <w:snapToGrid w:val="0"/>
        <w:spacing w:line="360" w:lineRule="auto"/>
        <w:ind w:leftChars="-179" w:left="-4" w:hangingChars="213" w:hanging="426"/>
        <w:jc w:val="center"/>
        <w:rPr>
          <w:rFonts w:eastAsia="標楷體"/>
          <w:sz w:val="20"/>
          <w:szCs w:val="20"/>
        </w:rPr>
      </w:pPr>
    </w:p>
    <w:tbl>
      <w:tblPr>
        <w:tblW w:w="5000" w:type="pct"/>
        <w:tblCellMar>
          <w:left w:w="28" w:type="dxa"/>
          <w:right w:w="28" w:type="dxa"/>
        </w:tblCellMar>
        <w:tblLook w:val="04A0" w:firstRow="1" w:lastRow="0" w:firstColumn="1" w:lastColumn="0" w:noHBand="0" w:noVBand="1"/>
      </w:tblPr>
      <w:tblGrid>
        <w:gridCol w:w="1783"/>
        <w:gridCol w:w="2424"/>
        <w:gridCol w:w="1707"/>
        <w:gridCol w:w="1065"/>
        <w:gridCol w:w="1065"/>
        <w:gridCol w:w="973"/>
        <w:gridCol w:w="1984"/>
        <w:gridCol w:w="1065"/>
        <w:gridCol w:w="973"/>
        <w:gridCol w:w="975"/>
      </w:tblGrid>
      <w:tr w:rsidR="00C1678B" w:rsidRPr="00EE72A3" w:rsidTr="00BF684C">
        <w:trPr>
          <w:trHeight w:val="330"/>
        </w:trPr>
        <w:tc>
          <w:tcPr>
            <w:tcW w:w="636" w:type="pct"/>
            <w:vMerge w:val="restart"/>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1678B" w:rsidRPr="00EE72A3" w:rsidRDefault="00C1678B" w:rsidP="00685727">
            <w:pPr>
              <w:widowControl/>
              <w:snapToGrid w:val="0"/>
              <w:spacing w:line="360" w:lineRule="auto"/>
              <w:jc w:val="center"/>
              <w:rPr>
                <w:color w:val="000000"/>
                <w:kern w:val="0"/>
                <w:sz w:val="20"/>
                <w:szCs w:val="20"/>
              </w:rPr>
            </w:pPr>
            <w:r w:rsidRPr="00EE72A3">
              <w:rPr>
                <w:color w:val="000000"/>
                <w:kern w:val="0"/>
                <w:sz w:val="20"/>
                <w:szCs w:val="20"/>
              </w:rPr>
              <w:t>1.</w:t>
            </w:r>
            <w:r w:rsidRPr="00EE72A3">
              <w:rPr>
                <w:rFonts w:ascii="標楷體" w:eastAsia="標楷體" w:hAnsi="標楷體" w:hint="eastAsia"/>
                <w:color w:val="000000"/>
                <w:kern w:val="0"/>
                <w:sz w:val="20"/>
                <w:szCs w:val="20"/>
              </w:rPr>
              <w:t>作業</w:t>
            </w:r>
            <w:r w:rsidRPr="00EE72A3">
              <w:rPr>
                <w:color w:val="000000"/>
                <w:kern w:val="0"/>
                <w:sz w:val="20"/>
                <w:szCs w:val="20"/>
              </w:rPr>
              <w:t>/</w:t>
            </w:r>
            <w:r w:rsidRPr="00EE72A3">
              <w:rPr>
                <w:rFonts w:ascii="標楷體" w:eastAsia="標楷體" w:hAnsi="標楷體" w:hint="eastAsia"/>
                <w:color w:val="000000"/>
                <w:kern w:val="0"/>
                <w:sz w:val="20"/>
                <w:szCs w:val="20"/>
              </w:rPr>
              <w:t>流程名稱</w:t>
            </w:r>
          </w:p>
        </w:tc>
        <w:tc>
          <w:tcPr>
            <w:tcW w:w="865" w:type="pct"/>
            <w:vMerge w:val="restart"/>
            <w:tcBorders>
              <w:top w:val="single" w:sz="4" w:space="0" w:color="auto"/>
              <w:left w:val="single" w:sz="4" w:space="0" w:color="auto"/>
              <w:bottom w:val="single" w:sz="4" w:space="0" w:color="auto"/>
              <w:right w:val="single" w:sz="4" w:space="0" w:color="auto"/>
            </w:tcBorders>
            <w:shd w:val="clear" w:color="000000" w:fill="CCFF99"/>
            <w:hideMark/>
          </w:tcPr>
          <w:p w:rsidR="00C1678B" w:rsidRPr="00EE72A3" w:rsidRDefault="00C1678B" w:rsidP="00685727">
            <w:pPr>
              <w:widowControl/>
              <w:snapToGrid w:val="0"/>
              <w:spacing w:line="360" w:lineRule="auto"/>
              <w:jc w:val="center"/>
              <w:rPr>
                <w:color w:val="000000"/>
                <w:kern w:val="0"/>
                <w:sz w:val="20"/>
                <w:szCs w:val="20"/>
              </w:rPr>
            </w:pPr>
            <w:r w:rsidRPr="00EE72A3">
              <w:rPr>
                <w:color w:val="000000"/>
                <w:kern w:val="0"/>
                <w:sz w:val="20"/>
                <w:szCs w:val="20"/>
              </w:rPr>
              <w:t>2.</w:t>
            </w:r>
            <w:r w:rsidRPr="00EE72A3">
              <w:rPr>
                <w:rFonts w:ascii="標楷體" w:eastAsia="標楷體" w:hAnsi="標楷體" w:hint="eastAsia"/>
                <w:color w:val="000000"/>
                <w:kern w:val="0"/>
                <w:sz w:val="20"/>
                <w:szCs w:val="20"/>
              </w:rPr>
              <w:t>危害辨識及後果</w:t>
            </w:r>
            <w:r w:rsidRPr="00EE72A3">
              <w:rPr>
                <w:color w:val="000000"/>
                <w:kern w:val="0"/>
                <w:sz w:val="20"/>
                <w:szCs w:val="20"/>
              </w:rPr>
              <w:t>(</w:t>
            </w:r>
            <w:r w:rsidRPr="00EE72A3">
              <w:rPr>
                <w:rFonts w:ascii="標楷體" w:eastAsia="標楷體" w:hAnsi="標楷體" w:hint="eastAsia"/>
                <w:color w:val="000000"/>
                <w:kern w:val="0"/>
                <w:sz w:val="20"/>
                <w:szCs w:val="20"/>
              </w:rPr>
              <w:t>危害可能造成後果之情境描述</w:t>
            </w:r>
            <w:r w:rsidRPr="00EE72A3">
              <w:rPr>
                <w:color w:val="000000"/>
                <w:kern w:val="0"/>
                <w:sz w:val="20"/>
                <w:szCs w:val="20"/>
              </w:rPr>
              <w:t>)</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C1678B" w:rsidRPr="00EE72A3" w:rsidRDefault="00C1678B" w:rsidP="00685727">
            <w:pPr>
              <w:widowControl/>
              <w:snapToGrid w:val="0"/>
              <w:spacing w:line="360" w:lineRule="auto"/>
              <w:jc w:val="center"/>
              <w:rPr>
                <w:color w:val="000000"/>
                <w:kern w:val="0"/>
                <w:sz w:val="20"/>
                <w:szCs w:val="20"/>
              </w:rPr>
            </w:pPr>
            <w:r w:rsidRPr="00EE72A3">
              <w:rPr>
                <w:color w:val="000000"/>
                <w:kern w:val="0"/>
                <w:sz w:val="20"/>
                <w:szCs w:val="20"/>
              </w:rPr>
              <w:t>3.</w:t>
            </w:r>
            <w:r w:rsidRPr="00EE72A3">
              <w:rPr>
                <w:rFonts w:ascii="標楷體" w:eastAsia="標楷體" w:hAnsi="標楷體" w:hint="eastAsia"/>
                <w:color w:val="000000"/>
                <w:kern w:val="0"/>
                <w:sz w:val="20"/>
                <w:szCs w:val="20"/>
              </w:rPr>
              <w:t>現有防護設施</w:t>
            </w:r>
          </w:p>
        </w:tc>
        <w:tc>
          <w:tcPr>
            <w:tcW w:w="1107" w:type="pct"/>
            <w:gridSpan w:val="3"/>
            <w:tcBorders>
              <w:top w:val="single" w:sz="4" w:space="0" w:color="auto"/>
              <w:left w:val="nil"/>
              <w:bottom w:val="single" w:sz="4" w:space="0" w:color="auto"/>
              <w:right w:val="single" w:sz="4" w:space="0" w:color="auto"/>
            </w:tcBorders>
            <w:shd w:val="clear" w:color="000000" w:fill="E4DFEC"/>
            <w:hideMark/>
          </w:tcPr>
          <w:p w:rsidR="00C1678B" w:rsidRPr="00EE72A3" w:rsidRDefault="00C1678B" w:rsidP="00685727">
            <w:pPr>
              <w:widowControl/>
              <w:snapToGrid w:val="0"/>
              <w:spacing w:line="360" w:lineRule="auto"/>
              <w:jc w:val="center"/>
              <w:rPr>
                <w:color w:val="000000"/>
                <w:kern w:val="0"/>
                <w:sz w:val="20"/>
                <w:szCs w:val="20"/>
              </w:rPr>
            </w:pPr>
            <w:r w:rsidRPr="00EE72A3">
              <w:rPr>
                <w:color w:val="000000"/>
                <w:kern w:val="0"/>
                <w:sz w:val="20"/>
                <w:szCs w:val="20"/>
              </w:rPr>
              <w:t>4.</w:t>
            </w:r>
            <w:r w:rsidRPr="00EE72A3">
              <w:rPr>
                <w:rFonts w:ascii="標楷體" w:eastAsia="標楷體" w:hAnsi="標楷體" w:hint="eastAsia"/>
                <w:color w:val="000000"/>
                <w:kern w:val="0"/>
                <w:sz w:val="20"/>
                <w:szCs w:val="20"/>
              </w:rPr>
              <w:t>評估風險</w:t>
            </w:r>
          </w:p>
        </w:tc>
        <w:tc>
          <w:tcPr>
            <w:tcW w:w="708" w:type="pct"/>
            <w:vMerge w:val="restart"/>
            <w:tcBorders>
              <w:top w:val="single" w:sz="4" w:space="0" w:color="auto"/>
              <w:left w:val="single" w:sz="4" w:space="0" w:color="auto"/>
              <w:bottom w:val="single" w:sz="4" w:space="0" w:color="auto"/>
              <w:right w:val="single" w:sz="4" w:space="0" w:color="auto"/>
            </w:tcBorders>
            <w:shd w:val="clear" w:color="000000" w:fill="F2DCDB"/>
            <w:hideMark/>
          </w:tcPr>
          <w:p w:rsidR="00C1678B" w:rsidRPr="00EE72A3" w:rsidRDefault="00C1678B" w:rsidP="00685727">
            <w:pPr>
              <w:widowControl/>
              <w:snapToGrid w:val="0"/>
              <w:spacing w:line="360" w:lineRule="auto"/>
              <w:jc w:val="center"/>
              <w:rPr>
                <w:color w:val="000000"/>
                <w:kern w:val="0"/>
                <w:sz w:val="20"/>
                <w:szCs w:val="20"/>
              </w:rPr>
            </w:pPr>
            <w:r w:rsidRPr="00EE72A3">
              <w:rPr>
                <w:color w:val="000000"/>
                <w:kern w:val="0"/>
                <w:sz w:val="20"/>
                <w:szCs w:val="20"/>
              </w:rPr>
              <w:t>5.</w:t>
            </w:r>
            <w:r w:rsidRPr="00EE72A3">
              <w:rPr>
                <w:rFonts w:ascii="標楷體" w:eastAsia="標楷體" w:hAnsi="標楷體" w:hint="eastAsia"/>
                <w:color w:val="000000"/>
                <w:kern w:val="0"/>
                <w:sz w:val="20"/>
                <w:szCs w:val="20"/>
              </w:rPr>
              <w:t>降低風險所採取之</w:t>
            </w:r>
            <w:r w:rsidRPr="00EE72A3">
              <w:rPr>
                <w:rFonts w:ascii="標楷體" w:eastAsia="標楷體" w:hAnsi="標楷體" w:hint="eastAsia"/>
                <w:kern w:val="0"/>
                <w:sz w:val="20"/>
                <w:szCs w:val="20"/>
              </w:rPr>
              <w:t>控制措施</w:t>
            </w:r>
          </w:p>
        </w:tc>
        <w:tc>
          <w:tcPr>
            <w:tcW w:w="1075" w:type="pct"/>
            <w:gridSpan w:val="3"/>
            <w:tcBorders>
              <w:top w:val="single" w:sz="4" w:space="0" w:color="auto"/>
              <w:left w:val="nil"/>
              <w:bottom w:val="single" w:sz="4" w:space="0" w:color="auto"/>
              <w:right w:val="single" w:sz="4" w:space="0" w:color="auto"/>
            </w:tcBorders>
            <w:shd w:val="clear" w:color="000000" w:fill="F2F2F2"/>
            <w:hideMark/>
          </w:tcPr>
          <w:p w:rsidR="00C1678B" w:rsidRPr="00EE72A3" w:rsidRDefault="00C1678B" w:rsidP="00685727">
            <w:pPr>
              <w:widowControl/>
              <w:snapToGrid w:val="0"/>
              <w:spacing w:line="360" w:lineRule="auto"/>
              <w:jc w:val="center"/>
              <w:rPr>
                <w:color w:val="000000"/>
                <w:kern w:val="0"/>
                <w:sz w:val="20"/>
                <w:szCs w:val="20"/>
              </w:rPr>
            </w:pPr>
            <w:r w:rsidRPr="00EE72A3">
              <w:rPr>
                <w:color w:val="000000"/>
                <w:kern w:val="0"/>
                <w:sz w:val="20"/>
                <w:szCs w:val="20"/>
              </w:rPr>
              <w:t>6.</w:t>
            </w:r>
            <w:r w:rsidRPr="00EE72A3">
              <w:rPr>
                <w:rFonts w:ascii="標楷體" w:eastAsia="標楷體" w:hAnsi="標楷體" w:hint="eastAsia"/>
                <w:kern w:val="0"/>
                <w:sz w:val="20"/>
                <w:szCs w:val="20"/>
              </w:rPr>
              <w:t>控制後</w:t>
            </w:r>
            <w:r w:rsidRPr="00EE72A3">
              <w:rPr>
                <w:rFonts w:ascii="標楷體" w:eastAsia="標楷體" w:hAnsi="標楷體" w:hint="eastAsia"/>
                <w:color w:val="000000"/>
                <w:kern w:val="0"/>
                <w:sz w:val="20"/>
                <w:szCs w:val="20"/>
              </w:rPr>
              <w:t>預估風險</w:t>
            </w:r>
          </w:p>
        </w:tc>
      </w:tr>
      <w:tr w:rsidR="00C1678B" w:rsidRPr="00EE72A3" w:rsidTr="00BF684C">
        <w:trPr>
          <w:trHeight w:val="360"/>
        </w:trPr>
        <w:tc>
          <w:tcPr>
            <w:tcW w:w="636" w:type="pct"/>
            <w:vMerge/>
            <w:tcBorders>
              <w:top w:val="single" w:sz="4" w:space="0" w:color="auto"/>
              <w:left w:val="single" w:sz="4" w:space="0" w:color="auto"/>
              <w:bottom w:val="single" w:sz="4" w:space="0" w:color="auto"/>
              <w:right w:val="single" w:sz="4" w:space="0" w:color="auto"/>
            </w:tcBorders>
            <w:vAlign w:val="center"/>
            <w:hideMark/>
          </w:tcPr>
          <w:p w:rsidR="00C1678B" w:rsidRPr="00EE72A3" w:rsidRDefault="00C1678B" w:rsidP="00685727">
            <w:pPr>
              <w:widowControl/>
              <w:snapToGrid w:val="0"/>
              <w:spacing w:line="360" w:lineRule="auto"/>
              <w:rPr>
                <w:color w:val="000000"/>
                <w:kern w:val="0"/>
                <w:sz w:val="20"/>
                <w:szCs w:val="20"/>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C1678B" w:rsidRPr="00EE72A3" w:rsidRDefault="00C1678B" w:rsidP="00685727">
            <w:pPr>
              <w:widowControl/>
              <w:snapToGrid w:val="0"/>
              <w:spacing w:line="360" w:lineRule="auto"/>
              <w:rPr>
                <w:color w:val="000000"/>
                <w:kern w:val="0"/>
                <w:sz w:val="20"/>
                <w:szCs w:val="20"/>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C1678B" w:rsidRPr="00EE72A3" w:rsidRDefault="00C1678B" w:rsidP="00685727">
            <w:pPr>
              <w:widowControl/>
              <w:snapToGrid w:val="0"/>
              <w:spacing w:line="360" w:lineRule="auto"/>
              <w:rPr>
                <w:color w:val="000000"/>
                <w:kern w:val="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E4DFEC"/>
            <w:hideMark/>
          </w:tcPr>
          <w:p w:rsidR="00C1678B" w:rsidRPr="00EE72A3" w:rsidRDefault="00C1678B" w:rsidP="00685727">
            <w:pPr>
              <w:widowControl/>
              <w:snapToGrid w:val="0"/>
              <w:spacing w:line="360" w:lineRule="auto"/>
              <w:jc w:val="center"/>
              <w:rPr>
                <w:rFonts w:ascii="標楷體" w:eastAsia="標楷體" w:hAnsi="標楷體" w:cs="新細明體"/>
                <w:color w:val="000000"/>
                <w:kern w:val="0"/>
                <w:sz w:val="20"/>
                <w:szCs w:val="20"/>
              </w:rPr>
            </w:pPr>
            <w:r w:rsidRPr="00EE72A3">
              <w:rPr>
                <w:rFonts w:ascii="標楷體" w:eastAsia="標楷體" w:hAnsi="標楷體" w:cs="新細明體" w:hint="eastAsia"/>
                <w:color w:val="000000"/>
                <w:kern w:val="0"/>
                <w:sz w:val="20"/>
                <w:szCs w:val="20"/>
              </w:rPr>
              <w:t>嚴重度</w:t>
            </w:r>
          </w:p>
        </w:tc>
        <w:tc>
          <w:tcPr>
            <w:tcW w:w="380" w:type="pct"/>
            <w:tcBorders>
              <w:top w:val="single" w:sz="4" w:space="0" w:color="auto"/>
              <w:left w:val="single" w:sz="4" w:space="0" w:color="auto"/>
              <w:bottom w:val="single" w:sz="4" w:space="0" w:color="auto"/>
              <w:right w:val="single" w:sz="4" w:space="0" w:color="auto"/>
            </w:tcBorders>
            <w:shd w:val="clear" w:color="000000" w:fill="E4DFEC"/>
            <w:hideMark/>
          </w:tcPr>
          <w:p w:rsidR="00C1678B" w:rsidRPr="00EE72A3" w:rsidRDefault="00C1678B" w:rsidP="00685727">
            <w:pPr>
              <w:widowControl/>
              <w:snapToGrid w:val="0"/>
              <w:spacing w:line="360" w:lineRule="auto"/>
              <w:jc w:val="center"/>
              <w:rPr>
                <w:rFonts w:ascii="標楷體" w:eastAsia="標楷體" w:hAnsi="標楷體" w:cs="新細明體"/>
                <w:color w:val="000000"/>
                <w:kern w:val="0"/>
                <w:sz w:val="20"/>
                <w:szCs w:val="20"/>
              </w:rPr>
            </w:pPr>
            <w:r w:rsidRPr="00EE72A3">
              <w:rPr>
                <w:rFonts w:ascii="標楷體" w:eastAsia="標楷體" w:hAnsi="標楷體" w:cs="新細明體" w:hint="eastAsia"/>
                <w:color w:val="000000"/>
                <w:kern w:val="0"/>
                <w:sz w:val="20"/>
                <w:szCs w:val="20"/>
              </w:rPr>
              <w:t>可能性</w:t>
            </w:r>
          </w:p>
        </w:tc>
        <w:tc>
          <w:tcPr>
            <w:tcW w:w="347" w:type="pct"/>
            <w:tcBorders>
              <w:top w:val="nil"/>
              <w:left w:val="single" w:sz="4" w:space="0" w:color="auto"/>
              <w:bottom w:val="single" w:sz="4" w:space="0" w:color="auto"/>
              <w:right w:val="single" w:sz="4" w:space="0" w:color="auto"/>
            </w:tcBorders>
            <w:shd w:val="clear" w:color="000000" w:fill="E4DFEC"/>
            <w:hideMark/>
          </w:tcPr>
          <w:p w:rsidR="00C1678B" w:rsidRPr="00EE72A3" w:rsidRDefault="00C1678B" w:rsidP="00685727">
            <w:pPr>
              <w:widowControl/>
              <w:snapToGrid w:val="0"/>
              <w:spacing w:line="360" w:lineRule="auto"/>
              <w:jc w:val="center"/>
              <w:rPr>
                <w:rFonts w:ascii="標楷體" w:eastAsia="標楷體" w:hAnsi="標楷體" w:cs="新細明體"/>
                <w:color w:val="000000"/>
                <w:kern w:val="0"/>
                <w:sz w:val="20"/>
                <w:szCs w:val="20"/>
              </w:rPr>
            </w:pPr>
            <w:r w:rsidRPr="00EE72A3">
              <w:rPr>
                <w:rFonts w:ascii="標楷體" w:eastAsia="標楷體" w:hAnsi="標楷體" w:cs="新細明體" w:hint="eastAsia"/>
                <w:color w:val="000000"/>
                <w:kern w:val="0"/>
                <w:sz w:val="20"/>
                <w:szCs w:val="20"/>
              </w:rPr>
              <w:t>風險等級</w:t>
            </w:r>
          </w:p>
        </w:tc>
        <w:tc>
          <w:tcPr>
            <w:tcW w:w="708" w:type="pct"/>
            <w:vMerge/>
            <w:tcBorders>
              <w:top w:val="nil"/>
              <w:left w:val="single" w:sz="4" w:space="0" w:color="auto"/>
              <w:bottom w:val="single" w:sz="4" w:space="0" w:color="auto"/>
              <w:right w:val="single" w:sz="4" w:space="0" w:color="auto"/>
            </w:tcBorders>
            <w:vAlign w:val="center"/>
            <w:hideMark/>
          </w:tcPr>
          <w:p w:rsidR="00C1678B" w:rsidRPr="00EE72A3" w:rsidRDefault="00C1678B" w:rsidP="00685727">
            <w:pPr>
              <w:widowControl/>
              <w:snapToGrid w:val="0"/>
              <w:spacing w:line="360" w:lineRule="auto"/>
              <w:rPr>
                <w:color w:val="000000"/>
                <w:kern w:val="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2F2F2"/>
            <w:hideMark/>
          </w:tcPr>
          <w:p w:rsidR="00C1678B" w:rsidRPr="00EE72A3" w:rsidRDefault="00C1678B" w:rsidP="00685727">
            <w:pPr>
              <w:widowControl/>
              <w:snapToGrid w:val="0"/>
              <w:spacing w:line="360" w:lineRule="auto"/>
              <w:jc w:val="center"/>
              <w:rPr>
                <w:rFonts w:ascii="標楷體" w:eastAsia="標楷體" w:hAnsi="標楷體" w:cs="新細明體"/>
                <w:color w:val="000000"/>
                <w:kern w:val="0"/>
                <w:sz w:val="20"/>
                <w:szCs w:val="20"/>
              </w:rPr>
            </w:pPr>
            <w:r w:rsidRPr="00EE72A3">
              <w:rPr>
                <w:rFonts w:ascii="標楷體" w:eastAsia="標楷體" w:hAnsi="標楷體" w:cs="新細明體" w:hint="eastAsia"/>
                <w:color w:val="000000"/>
                <w:kern w:val="0"/>
                <w:sz w:val="20"/>
                <w:szCs w:val="20"/>
              </w:rPr>
              <w:t>嚴重度</w:t>
            </w:r>
          </w:p>
        </w:tc>
        <w:tc>
          <w:tcPr>
            <w:tcW w:w="347" w:type="pct"/>
            <w:tcBorders>
              <w:top w:val="nil"/>
              <w:left w:val="single" w:sz="4" w:space="0" w:color="auto"/>
              <w:bottom w:val="single" w:sz="4" w:space="0" w:color="auto"/>
              <w:right w:val="single" w:sz="4" w:space="0" w:color="auto"/>
            </w:tcBorders>
            <w:shd w:val="clear" w:color="000000" w:fill="F2F2F2"/>
            <w:hideMark/>
          </w:tcPr>
          <w:p w:rsidR="00C1678B" w:rsidRPr="00EE72A3" w:rsidRDefault="00C1678B" w:rsidP="00685727">
            <w:pPr>
              <w:widowControl/>
              <w:snapToGrid w:val="0"/>
              <w:spacing w:line="360" w:lineRule="auto"/>
              <w:jc w:val="center"/>
              <w:rPr>
                <w:rFonts w:ascii="標楷體" w:eastAsia="標楷體" w:hAnsi="標楷體" w:cs="新細明體"/>
                <w:color w:val="000000"/>
                <w:kern w:val="0"/>
                <w:sz w:val="20"/>
                <w:szCs w:val="20"/>
              </w:rPr>
            </w:pPr>
            <w:r w:rsidRPr="00EE72A3">
              <w:rPr>
                <w:rFonts w:ascii="標楷體" w:eastAsia="標楷體" w:hAnsi="標楷體" w:cs="新細明體" w:hint="eastAsia"/>
                <w:color w:val="000000"/>
                <w:kern w:val="0"/>
                <w:sz w:val="20"/>
                <w:szCs w:val="20"/>
              </w:rPr>
              <w:t>可能性</w:t>
            </w:r>
          </w:p>
        </w:tc>
        <w:tc>
          <w:tcPr>
            <w:tcW w:w="347" w:type="pct"/>
            <w:tcBorders>
              <w:top w:val="nil"/>
              <w:left w:val="single" w:sz="4" w:space="0" w:color="auto"/>
              <w:bottom w:val="single" w:sz="4" w:space="0" w:color="auto"/>
              <w:right w:val="single" w:sz="4" w:space="0" w:color="auto"/>
            </w:tcBorders>
            <w:shd w:val="clear" w:color="000000" w:fill="F2F2F2"/>
            <w:hideMark/>
          </w:tcPr>
          <w:p w:rsidR="00C1678B" w:rsidRPr="00EE72A3" w:rsidRDefault="00C1678B" w:rsidP="00685727">
            <w:pPr>
              <w:widowControl/>
              <w:snapToGrid w:val="0"/>
              <w:spacing w:line="360" w:lineRule="auto"/>
              <w:jc w:val="center"/>
              <w:rPr>
                <w:rFonts w:ascii="標楷體" w:eastAsia="標楷體" w:hAnsi="標楷體" w:cs="新細明體"/>
                <w:color w:val="000000"/>
                <w:kern w:val="0"/>
                <w:sz w:val="20"/>
                <w:szCs w:val="20"/>
              </w:rPr>
            </w:pPr>
            <w:r w:rsidRPr="00EE72A3">
              <w:rPr>
                <w:rFonts w:ascii="標楷體" w:eastAsia="標楷體" w:hAnsi="標楷體" w:cs="新細明體" w:hint="eastAsia"/>
                <w:color w:val="000000"/>
                <w:kern w:val="0"/>
                <w:sz w:val="20"/>
                <w:szCs w:val="20"/>
              </w:rPr>
              <w:t>風險等級</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000000"/>
            </w:tcBorders>
            <w:shd w:val="clear" w:color="auto" w:fill="auto"/>
            <w:vAlign w:val="center"/>
            <w:hideMark/>
          </w:tcPr>
          <w:p w:rsidR="00C1678B" w:rsidRPr="00EE72A3" w:rsidRDefault="00C1678B" w:rsidP="00685727">
            <w:pPr>
              <w:widowControl/>
              <w:snapToGrid w:val="0"/>
              <w:spacing w:line="360" w:lineRule="auto"/>
              <w:jc w:val="center"/>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000000"/>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nil"/>
              <w:left w:val="nil"/>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8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r w:rsidRPr="00EE72A3">
              <w:rPr>
                <w:rFonts w:ascii="標楷體" w:eastAsia="標楷體" w:hAnsi="標楷體" w:cs="新細明體" w:hint="eastAsia"/>
                <w:color w:val="000000"/>
                <w:kern w:val="0"/>
                <w:sz w:val="20"/>
              </w:rPr>
              <w:t xml:space="preserve">　</w:t>
            </w:r>
          </w:p>
        </w:tc>
        <w:tc>
          <w:tcPr>
            <w:tcW w:w="38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c>
          <w:tcPr>
            <w:tcW w:w="34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C1678B" w:rsidRPr="00EE72A3" w:rsidRDefault="00C1678B" w:rsidP="00685727">
            <w:pPr>
              <w:widowControl/>
              <w:snapToGrid w:val="0"/>
              <w:spacing w:line="360" w:lineRule="auto"/>
              <w:jc w:val="center"/>
              <w:rPr>
                <w:b/>
                <w:bCs/>
                <w:color w:val="000000"/>
                <w:kern w:val="0"/>
                <w:sz w:val="20"/>
                <w:szCs w:val="32"/>
              </w:rPr>
            </w:pPr>
            <w:r w:rsidRPr="00EE72A3">
              <w:rPr>
                <w:b/>
                <w:bCs/>
                <w:color w:val="000000"/>
                <w:kern w:val="0"/>
                <w:sz w:val="20"/>
                <w:szCs w:val="32"/>
              </w:rPr>
              <w:t xml:space="preserve">　</w:t>
            </w:r>
          </w:p>
        </w:tc>
      </w:tr>
      <w:tr w:rsidR="00C1678B" w:rsidRPr="00EE72A3" w:rsidTr="00BF684C">
        <w:trPr>
          <w:trHeight w:val="405"/>
        </w:trPr>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p>
        </w:tc>
        <w:tc>
          <w:tcPr>
            <w:tcW w:w="865" w:type="pct"/>
            <w:tcBorders>
              <w:top w:val="single" w:sz="4" w:space="0" w:color="auto"/>
              <w:left w:val="nil"/>
              <w:bottom w:val="single" w:sz="4" w:space="0" w:color="auto"/>
              <w:right w:val="single" w:sz="4" w:space="0" w:color="auto"/>
            </w:tcBorders>
            <w:shd w:val="clear" w:color="auto" w:fill="auto"/>
            <w:vAlign w:val="center"/>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p>
        </w:tc>
        <w:tc>
          <w:tcPr>
            <w:tcW w:w="609" w:type="pct"/>
            <w:tcBorders>
              <w:top w:val="single" w:sz="4" w:space="0" w:color="auto"/>
              <w:left w:val="nil"/>
              <w:bottom w:val="single" w:sz="4" w:space="0" w:color="auto"/>
              <w:right w:val="single" w:sz="4" w:space="0" w:color="auto"/>
            </w:tcBorders>
            <w:shd w:val="clear" w:color="auto" w:fill="auto"/>
            <w:vAlign w:val="center"/>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p>
        </w:tc>
        <w:tc>
          <w:tcPr>
            <w:tcW w:w="380" w:type="pct"/>
            <w:tcBorders>
              <w:top w:val="single" w:sz="4" w:space="0" w:color="auto"/>
              <w:left w:val="nil"/>
              <w:bottom w:val="single" w:sz="4" w:space="0" w:color="auto"/>
              <w:right w:val="single" w:sz="4" w:space="0" w:color="000000"/>
            </w:tcBorders>
            <w:shd w:val="clear" w:color="000000" w:fill="FFFF99"/>
            <w:vAlign w:val="center"/>
          </w:tcPr>
          <w:p w:rsidR="00C1678B" w:rsidRPr="00EE72A3" w:rsidRDefault="00C1678B" w:rsidP="00685727">
            <w:pPr>
              <w:widowControl/>
              <w:snapToGrid w:val="0"/>
              <w:spacing w:line="360" w:lineRule="auto"/>
              <w:jc w:val="center"/>
              <w:rPr>
                <w:b/>
                <w:bCs/>
                <w:color w:val="000000"/>
                <w:kern w:val="0"/>
                <w:sz w:val="20"/>
                <w:szCs w:val="32"/>
              </w:rPr>
            </w:pPr>
          </w:p>
        </w:tc>
        <w:tc>
          <w:tcPr>
            <w:tcW w:w="380" w:type="pct"/>
            <w:tcBorders>
              <w:top w:val="single" w:sz="4" w:space="0" w:color="auto"/>
              <w:left w:val="nil"/>
              <w:bottom w:val="single" w:sz="4" w:space="0" w:color="auto"/>
              <w:right w:val="single" w:sz="4" w:space="0" w:color="auto"/>
            </w:tcBorders>
            <w:shd w:val="clear" w:color="000000" w:fill="FFFF99"/>
            <w:vAlign w:val="center"/>
          </w:tcPr>
          <w:p w:rsidR="00C1678B" w:rsidRPr="00EE72A3" w:rsidRDefault="00C1678B" w:rsidP="00685727">
            <w:pPr>
              <w:widowControl/>
              <w:snapToGrid w:val="0"/>
              <w:spacing w:line="360" w:lineRule="auto"/>
              <w:jc w:val="center"/>
              <w:rPr>
                <w:b/>
                <w:bCs/>
                <w:color w:val="000000"/>
                <w:kern w:val="0"/>
                <w:sz w:val="20"/>
                <w:szCs w:val="32"/>
              </w:rPr>
            </w:pPr>
          </w:p>
        </w:tc>
        <w:tc>
          <w:tcPr>
            <w:tcW w:w="347" w:type="pct"/>
            <w:tcBorders>
              <w:top w:val="single" w:sz="4" w:space="0" w:color="auto"/>
              <w:left w:val="nil"/>
              <w:bottom w:val="single" w:sz="4" w:space="0" w:color="auto"/>
              <w:right w:val="single" w:sz="4" w:space="0" w:color="auto"/>
            </w:tcBorders>
            <w:shd w:val="clear" w:color="000000" w:fill="CCFFFF"/>
            <w:vAlign w:val="center"/>
          </w:tcPr>
          <w:p w:rsidR="00C1678B" w:rsidRPr="00EE72A3" w:rsidRDefault="00C1678B" w:rsidP="00685727">
            <w:pPr>
              <w:widowControl/>
              <w:snapToGrid w:val="0"/>
              <w:spacing w:line="360" w:lineRule="auto"/>
              <w:jc w:val="center"/>
              <w:rPr>
                <w:b/>
                <w:bCs/>
                <w:color w:val="000000"/>
                <w:kern w:val="0"/>
                <w:sz w:val="20"/>
                <w:szCs w:val="32"/>
              </w:rPr>
            </w:pPr>
          </w:p>
        </w:tc>
        <w:tc>
          <w:tcPr>
            <w:tcW w:w="708" w:type="pct"/>
            <w:tcBorders>
              <w:top w:val="single" w:sz="4" w:space="0" w:color="auto"/>
              <w:left w:val="nil"/>
              <w:bottom w:val="single" w:sz="4" w:space="0" w:color="auto"/>
              <w:right w:val="single" w:sz="4" w:space="0" w:color="auto"/>
            </w:tcBorders>
            <w:shd w:val="clear" w:color="auto" w:fill="auto"/>
            <w:vAlign w:val="center"/>
          </w:tcPr>
          <w:p w:rsidR="00C1678B" w:rsidRPr="00EE72A3" w:rsidRDefault="00C1678B" w:rsidP="00685727">
            <w:pPr>
              <w:widowControl/>
              <w:snapToGrid w:val="0"/>
              <w:spacing w:line="360" w:lineRule="auto"/>
              <w:rPr>
                <w:rFonts w:ascii="標楷體" w:eastAsia="標楷體" w:hAnsi="標楷體" w:cs="新細明體"/>
                <w:color w:val="000000"/>
                <w:kern w:val="0"/>
                <w:sz w:val="20"/>
              </w:rPr>
            </w:pPr>
          </w:p>
        </w:tc>
        <w:tc>
          <w:tcPr>
            <w:tcW w:w="380" w:type="pct"/>
            <w:tcBorders>
              <w:top w:val="single" w:sz="4" w:space="0" w:color="auto"/>
              <w:left w:val="nil"/>
              <w:bottom w:val="single" w:sz="4" w:space="0" w:color="auto"/>
              <w:right w:val="single" w:sz="4" w:space="0" w:color="auto"/>
            </w:tcBorders>
            <w:shd w:val="clear" w:color="000000" w:fill="FFFF99"/>
            <w:vAlign w:val="center"/>
          </w:tcPr>
          <w:p w:rsidR="00C1678B" w:rsidRPr="00EE72A3" w:rsidRDefault="00C1678B" w:rsidP="00685727">
            <w:pPr>
              <w:widowControl/>
              <w:snapToGrid w:val="0"/>
              <w:spacing w:line="360" w:lineRule="auto"/>
              <w:jc w:val="center"/>
              <w:rPr>
                <w:b/>
                <w:bCs/>
                <w:color w:val="000000"/>
                <w:kern w:val="0"/>
                <w:sz w:val="20"/>
                <w:szCs w:val="32"/>
              </w:rPr>
            </w:pPr>
          </w:p>
        </w:tc>
        <w:tc>
          <w:tcPr>
            <w:tcW w:w="347" w:type="pct"/>
            <w:tcBorders>
              <w:top w:val="single" w:sz="4" w:space="0" w:color="auto"/>
              <w:left w:val="nil"/>
              <w:bottom w:val="single" w:sz="4" w:space="0" w:color="auto"/>
              <w:right w:val="single" w:sz="4" w:space="0" w:color="auto"/>
            </w:tcBorders>
            <w:shd w:val="clear" w:color="000000" w:fill="FFFF99"/>
            <w:vAlign w:val="center"/>
          </w:tcPr>
          <w:p w:rsidR="00C1678B" w:rsidRPr="00EE72A3" w:rsidRDefault="00C1678B" w:rsidP="00685727">
            <w:pPr>
              <w:widowControl/>
              <w:snapToGrid w:val="0"/>
              <w:spacing w:line="360" w:lineRule="auto"/>
              <w:jc w:val="center"/>
              <w:rPr>
                <w:b/>
                <w:bCs/>
                <w:color w:val="000000"/>
                <w:kern w:val="0"/>
                <w:sz w:val="20"/>
                <w:szCs w:val="32"/>
              </w:rPr>
            </w:pPr>
          </w:p>
        </w:tc>
        <w:tc>
          <w:tcPr>
            <w:tcW w:w="347" w:type="pct"/>
            <w:tcBorders>
              <w:top w:val="single" w:sz="4" w:space="0" w:color="auto"/>
              <w:left w:val="nil"/>
              <w:bottom w:val="single" w:sz="4" w:space="0" w:color="auto"/>
              <w:right w:val="single" w:sz="4" w:space="0" w:color="auto"/>
            </w:tcBorders>
            <w:shd w:val="clear" w:color="000000" w:fill="CCFFFF"/>
            <w:vAlign w:val="center"/>
          </w:tcPr>
          <w:p w:rsidR="00C1678B" w:rsidRPr="00EE72A3" w:rsidRDefault="00C1678B" w:rsidP="00685727">
            <w:pPr>
              <w:widowControl/>
              <w:snapToGrid w:val="0"/>
              <w:spacing w:line="360" w:lineRule="auto"/>
              <w:jc w:val="center"/>
              <w:rPr>
                <w:b/>
                <w:bCs/>
                <w:color w:val="000000"/>
                <w:kern w:val="0"/>
                <w:sz w:val="20"/>
                <w:szCs w:val="32"/>
              </w:rPr>
            </w:pPr>
          </w:p>
        </w:tc>
      </w:tr>
    </w:tbl>
    <w:p w:rsidR="00C1678B" w:rsidRPr="009B2B95" w:rsidRDefault="00C1678B" w:rsidP="00685727">
      <w:pPr>
        <w:snapToGrid w:val="0"/>
        <w:spacing w:line="360" w:lineRule="auto"/>
        <w:ind w:leftChars="-179" w:left="-4" w:hangingChars="213" w:hanging="426"/>
        <w:jc w:val="center"/>
        <w:rPr>
          <w:rFonts w:eastAsia="標楷體"/>
          <w:sz w:val="20"/>
          <w:szCs w:val="20"/>
        </w:rPr>
      </w:pPr>
    </w:p>
    <w:p w:rsidR="006A3673" w:rsidRDefault="003133DA" w:rsidP="00685727">
      <w:pPr>
        <w:widowControl/>
        <w:snapToGrid w:val="0"/>
        <w:spacing w:line="360" w:lineRule="auto"/>
        <w:jc w:val="center"/>
        <w:rPr>
          <w:rFonts w:eastAsia="標楷體"/>
          <w:sz w:val="20"/>
          <w:szCs w:val="20"/>
        </w:rPr>
      </w:pPr>
      <w:r w:rsidRPr="009B2B95">
        <w:rPr>
          <w:rFonts w:eastAsia="標楷體"/>
          <w:sz w:val="20"/>
          <w:szCs w:val="20"/>
        </w:rPr>
        <w:br w:type="page"/>
      </w:r>
      <w:r w:rsidR="00612978">
        <w:rPr>
          <w:rFonts w:eastAsia="標楷體"/>
          <w:sz w:val="20"/>
          <w:szCs w:val="20"/>
        </w:rPr>
        <w:t xml:space="preserve"> </w:t>
      </w:r>
    </w:p>
    <w:p w:rsidR="00F5193B" w:rsidRPr="009B2B95" w:rsidRDefault="00F5193B" w:rsidP="00685727">
      <w:pPr>
        <w:snapToGrid w:val="0"/>
        <w:spacing w:line="360" w:lineRule="auto"/>
        <w:rPr>
          <w:rFonts w:eastAsia="標楷體"/>
          <w:b/>
          <w:bCs/>
        </w:rPr>
      </w:pPr>
      <w:r w:rsidRPr="009B2B95">
        <w:rPr>
          <w:rFonts w:eastAsia="標楷體" w:hint="eastAsia"/>
          <w:b/>
          <w:bCs/>
        </w:rPr>
        <w:t>表</w:t>
      </w:r>
      <w:r w:rsidR="00612978">
        <w:rPr>
          <w:rFonts w:eastAsia="標楷體" w:hint="eastAsia"/>
          <w:b/>
          <w:bCs/>
        </w:rPr>
        <w:t>一</w:t>
      </w:r>
      <w:r w:rsidRPr="009B2B95">
        <w:rPr>
          <w:rFonts w:eastAsia="標楷體" w:hint="eastAsia"/>
          <w:b/>
          <w:bCs/>
        </w:rPr>
        <w:t xml:space="preserve"> </w:t>
      </w:r>
      <w:r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685727">
            <w:pPr>
              <w:widowControl/>
              <w:snapToGrid w:val="0"/>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685727">
            <w:pPr>
              <w:widowControl/>
              <w:snapToGrid w:val="0"/>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rsidR="00F5193B" w:rsidRPr="009B2B95" w:rsidRDefault="00F5193B" w:rsidP="00685727">
            <w:pPr>
              <w:widowControl/>
              <w:snapToGrid w:val="0"/>
              <w:spacing w:beforeLines="15" w:before="54" w:afterLines="15" w:after="54"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685727">
            <w:pPr>
              <w:widowControl/>
              <w:snapToGrid w:val="0"/>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685727">
            <w:pPr>
              <w:snapToGrid w:val="0"/>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685727">
            <w:pPr>
              <w:widowControl/>
              <w:snapToGrid w:val="0"/>
              <w:spacing w:beforeLines="15" w:before="54" w:afterLines="15" w:after="54"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685727">
            <w:pPr>
              <w:widowControl/>
              <w:snapToGrid w:val="0"/>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係指該作業之執行頻率或週期，例如連續式作業、每日一次、每週一次、每月五次、一年一次等。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685727">
            <w:pPr>
              <w:snapToGrid w:val="0"/>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685727">
            <w:pPr>
              <w:widowControl/>
              <w:snapToGrid w:val="0"/>
              <w:spacing w:beforeLines="15" w:before="54" w:afterLines="15" w:after="54"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685727">
            <w:pPr>
              <w:widowControl/>
              <w:snapToGrid w:val="0"/>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685727">
            <w:pPr>
              <w:widowControl/>
              <w:snapToGrid w:val="0"/>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685727">
            <w:pPr>
              <w:widowControl/>
              <w:snapToGrid w:val="0"/>
              <w:spacing w:beforeLines="15" w:before="54" w:afterLines="15" w:after="54"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685727">
            <w:pPr>
              <w:widowControl/>
              <w:snapToGrid w:val="0"/>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如辦公用文具、電腦、電動手工具、手工具、起重機、堆高機、衝床、化學設備、高壓設備</w:t>
            </w:r>
            <w:r w:rsidRPr="009B2B95">
              <w:rPr>
                <w:rFonts w:eastAsia="標楷體"/>
                <w:kern w:val="0"/>
              </w:rPr>
              <w:t>/</w:t>
            </w:r>
            <w:r w:rsidRPr="009B2B95">
              <w:rPr>
                <w:rFonts w:eastAsia="標楷體" w:hint="eastAsia"/>
                <w:kern w:val="0"/>
              </w:rPr>
              <w:t>容器、鍋爐等。</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685727">
            <w:pPr>
              <w:widowControl/>
              <w:snapToGrid w:val="0"/>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rsidR="009F56A0" w:rsidRPr="009B2B95" w:rsidRDefault="009F56A0" w:rsidP="00685727">
            <w:pPr>
              <w:widowControl/>
              <w:snapToGrid w:val="0"/>
              <w:spacing w:beforeLines="15" w:before="54" w:afterLines="15" w:after="54"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685727">
            <w:pPr>
              <w:widowControl/>
              <w:snapToGrid w:val="0"/>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商品名（如：乙醚、乙醇、丙酮、甲苯、顯影液等）。若所使用之化學物質種類甚多，可依其危害特性予以分類，例如參考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685727">
            <w:pPr>
              <w:widowControl/>
              <w:snapToGrid w:val="0"/>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rsidR="009F56A0" w:rsidRPr="009B2B95" w:rsidRDefault="009F56A0" w:rsidP="00685727">
            <w:pPr>
              <w:widowControl/>
              <w:snapToGrid w:val="0"/>
              <w:spacing w:beforeLines="15" w:before="54" w:afterLines="15" w:after="54"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685727">
            <w:pPr>
              <w:widowControl/>
              <w:snapToGrid w:val="0"/>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685727">
            <w:pPr>
              <w:widowControl/>
              <w:snapToGrid w:val="0"/>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rsidR="00FE48C1" w:rsidRPr="009B2B95" w:rsidRDefault="00FE48C1" w:rsidP="00685727">
            <w:pPr>
              <w:widowControl/>
              <w:snapToGrid w:val="0"/>
              <w:spacing w:beforeLines="15" w:before="54" w:afterLines="15" w:after="54"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685727">
            <w:pPr>
              <w:widowControl/>
              <w:snapToGrid w:val="0"/>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685727">
            <w:pPr>
              <w:widowControl/>
              <w:snapToGrid w:val="0"/>
              <w:spacing w:beforeLines="15" w:before="54" w:afterLines="15" w:after="54" w:line="360" w:lineRule="auto"/>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停機、緊急操作等）可能產生之危害。危害類型之分類如下，而其來源可從人為、環境、設備、物料等方面來思考：</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：指人體在近於同一平面上跌倒而言，即因絆跤或滑溜而跌倒之情況。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：指堆積物（包含積垛）、施工架、建築物等塌崩、倒塌而碰撞人體之情況。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：指飛來、落下、崩塌、倒塌外，以物體為主碰撞人體之情況。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被夾、被捲</w:t>
            </w:r>
            <w:r w:rsidRPr="009B2B95">
              <w:rPr>
                <w:rFonts w:eastAsia="標楷體"/>
                <w:kern w:val="0"/>
              </w:rPr>
              <w:t>：指被物體夾入或捲入而被擠壓、撚挫之情況。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：指被擦傷之情況，及以被擦的狀況而被刺、割等之情況。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r w:rsidRPr="009B2B95">
              <w:rPr>
                <w:rFonts w:eastAsia="標楷體"/>
                <w:b/>
                <w:bCs/>
                <w:kern w:val="0"/>
              </w:rPr>
              <w:t>踏穿</w:t>
            </w:r>
            <w:r w:rsidRPr="009B2B95">
              <w:rPr>
                <w:rFonts w:eastAsia="標楷體"/>
                <w:kern w:val="0"/>
              </w:rPr>
              <w:t>：指踏穿鐵釘、金屬片之情況而言，包含踏穿地板、石棉瓦等情況。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：包含起因於暴露於輻射線、有害光線之障害、一氧化碳中毒、缺氧症及暴露於高壓、低壓等有害環境下之情況。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感電</w:t>
            </w:r>
            <w:r w:rsidRPr="009B2B95">
              <w:rPr>
                <w:rFonts w:eastAsia="標楷體"/>
                <w:kern w:val="0"/>
              </w:rPr>
              <w:t>：指接觸帶電體或因通電而人體受衝擊之情況。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：指壓力之急激發生或開放之結果，帶有爆音而引起膨脹之情況。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：指起因於身體動作不自然姿勢或動作反彈等，引起扭筋、扭腰、橪挫及形成類似狀態，如不當抬舉導致肌肉骨骼傷害，或工作台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：指容器或設備之危害性物質外洩，但未造成人員傷害之事件。</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白指症、噪音引起之職業性重聽、非游離輻射引起之白內障、異常氣壓（如沉箱作業）、水下作業、坑道作業等引起之潛水夫病等。</w:t>
            </w:r>
          </w:p>
          <w:p w:rsidR="00FE48C1" w:rsidRPr="009B2B95" w:rsidRDefault="00FE48C1" w:rsidP="00685727">
            <w:pPr>
              <w:pStyle w:val="a3"/>
              <w:widowControl/>
              <w:numPr>
                <w:ilvl w:val="0"/>
                <w:numId w:val="15"/>
              </w:numPr>
              <w:snapToGrid w:val="0"/>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685727">
            <w:pPr>
              <w:pStyle w:val="a3"/>
              <w:numPr>
                <w:ilvl w:val="0"/>
                <w:numId w:val="15"/>
              </w:numPr>
              <w:snapToGrid w:val="0"/>
              <w:spacing w:beforeLines="15" w:before="54" w:afterLines="15" w:after="54" w:line="360" w:lineRule="auto"/>
              <w:ind w:leftChars="92" w:left="602" w:hanging="38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9D3D55">
        <w:trPr>
          <w:trHeight w:val="567"/>
        </w:trPr>
        <w:tc>
          <w:tcPr>
            <w:tcW w:w="0" w:type="auto"/>
            <w:vMerge/>
            <w:tcBorders>
              <w:left w:val="single" w:sz="4" w:space="0" w:color="auto"/>
              <w:right w:val="single" w:sz="4" w:space="0" w:color="auto"/>
            </w:tcBorders>
            <w:vAlign w:val="center"/>
          </w:tcPr>
          <w:p w:rsidR="009F56A0" w:rsidRPr="009B2B95" w:rsidRDefault="009F56A0" w:rsidP="00685727">
            <w:pPr>
              <w:widowControl/>
              <w:snapToGrid w:val="0"/>
              <w:spacing w:line="360" w:lineRule="auto"/>
              <w:rPr>
                <w:rFonts w:eastAsia="標楷體"/>
                <w:kern w:val="0"/>
              </w:rPr>
            </w:pPr>
          </w:p>
        </w:tc>
        <w:tc>
          <w:tcPr>
            <w:tcW w:w="1789" w:type="dxa"/>
            <w:tcBorders>
              <w:top w:val="nil"/>
              <w:left w:val="single" w:sz="4" w:space="0" w:color="auto"/>
              <w:bottom w:val="single" w:sz="4" w:space="0" w:color="auto"/>
              <w:right w:val="single" w:sz="8" w:space="0" w:color="auto"/>
            </w:tcBorders>
            <w:shd w:val="clear" w:color="auto" w:fill="D6E3BC"/>
          </w:tcPr>
          <w:p w:rsidR="009F56A0" w:rsidRPr="009B2B95" w:rsidRDefault="009F56A0" w:rsidP="00685727">
            <w:pPr>
              <w:snapToGrid w:val="0"/>
              <w:spacing w:beforeLines="15" w:before="54" w:afterLines="15" w:after="54"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bottom w:val="single" w:sz="4" w:space="0" w:color="auto"/>
              <w:right w:val="single" w:sz="8" w:space="0" w:color="000000"/>
            </w:tcBorders>
          </w:tcPr>
          <w:p w:rsidR="009F56A0" w:rsidRPr="009B2B95" w:rsidRDefault="009F56A0" w:rsidP="00685727">
            <w:pPr>
              <w:snapToGrid w:val="0"/>
              <w:spacing w:beforeLines="15" w:before="54" w:afterLines="15" w:after="54"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rsidR="009F56A0" w:rsidRPr="009B2B95" w:rsidRDefault="009F56A0" w:rsidP="00685727">
            <w:pPr>
              <w:widowControl/>
              <w:snapToGrid w:val="0"/>
              <w:spacing w:beforeLines="15" w:before="54" w:afterLines="15" w:after="54" w:line="360" w:lineRule="auto"/>
              <w:jc w:val="both"/>
              <w:rPr>
                <w:rFonts w:eastAsia="標楷體"/>
                <w:b/>
                <w:kern w:val="0"/>
              </w:rPr>
            </w:pPr>
            <w:r w:rsidRPr="009B2B95">
              <w:rPr>
                <w:rFonts w:eastAsia="標楷體"/>
                <w:b/>
                <w:kern w:val="0"/>
              </w:rPr>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685727">
            <w:pPr>
              <w:widowControl/>
              <w:snapToGrid w:val="0"/>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9B2B95" w:rsidRDefault="009F56A0" w:rsidP="00685727">
            <w:pPr>
              <w:pStyle w:val="a3"/>
              <w:widowControl/>
              <w:numPr>
                <w:ilvl w:val="0"/>
                <w:numId w:val="16"/>
              </w:numPr>
              <w:snapToGrid w:val="0"/>
              <w:spacing w:beforeLines="15" w:before="54" w:afterLines="15" w:after="54"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護圍、安全網、安全母索、安全上下設備、高空作業車、移動式施工架等。</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護網、防滑舌片、過捲揚預防裝置等。</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被夾、被捲：</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雙套管、洩漏偵測器、防液堤、承液盤、沖淋設施、通風排氣裝置等。</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感電：</w:t>
            </w:r>
            <w:r w:rsidRPr="009B2B95">
              <w:rPr>
                <w:rFonts w:eastAsia="標楷體"/>
                <w:kern w:val="0"/>
              </w:rPr>
              <w:t>防止電擊裝置、漏電斷路器、接地設施等。</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防爆電氣設備、火災偵測器、消防設施、高溫自動灑水系統、防爆牆、靜電消除設備（如靜電夾、靜電刷、靜電銅絲、靜電布、增加作業環境濕度等）、冷凍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高壓連鎖停機系統、釋壓裝置（含安全閥、破裂盤、壓力調節裝置等）、破真空裝置等。</w:t>
            </w:r>
          </w:p>
          <w:p w:rsidR="009F56A0" w:rsidRPr="009B2B95" w:rsidRDefault="009F56A0" w:rsidP="00685727">
            <w:pPr>
              <w:pStyle w:val="a3"/>
              <w:widowControl/>
              <w:numPr>
                <w:ilvl w:val="1"/>
                <w:numId w:val="17"/>
              </w:numPr>
              <w:snapToGrid w:val="0"/>
              <w:spacing w:beforeLines="15" w:before="54" w:afterLines="15" w:after="54" w:line="360" w:lineRule="auto"/>
              <w:ind w:leftChars="0" w:left="885"/>
              <w:jc w:val="both"/>
              <w:rPr>
                <w:rFonts w:eastAsia="標楷體"/>
                <w:kern w:val="0"/>
              </w:rPr>
            </w:pPr>
            <w:r w:rsidRPr="009B2B95">
              <w:rPr>
                <w:rFonts w:eastAsia="標楷體"/>
                <w:b/>
                <w:kern w:val="0"/>
              </w:rPr>
              <w:t>化學品洩漏：</w:t>
            </w:r>
            <w:r w:rsidRPr="009B2B95">
              <w:rPr>
                <w:rFonts w:eastAsia="標楷體"/>
                <w:kern w:val="0"/>
              </w:rPr>
              <w:t>雙套管、洩漏偵測器、防液堤、承液盤、緊急遮斷閥、灑水系統、沖淋設施、通風排氣裝置等。</w:t>
            </w:r>
          </w:p>
          <w:p w:rsidR="009F56A0" w:rsidRPr="009B2B95" w:rsidRDefault="009F56A0" w:rsidP="00685727">
            <w:pPr>
              <w:pStyle w:val="a3"/>
              <w:widowControl/>
              <w:numPr>
                <w:ilvl w:val="0"/>
                <w:numId w:val="16"/>
              </w:numPr>
              <w:snapToGrid w:val="0"/>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r w:rsidRPr="009B2B95">
              <w:rPr>
                <w:rFonts w:eastAsia="標楷體"/>
                <w:bCs/>
                <w:kern w:val="0"/>
              </w:rPr>
              <w:t>掛簽、各種標準作業程序（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）（須標註其名稱或編號）、日常巡檢、定期檢查、承攬管理、採購管理、變更管理、人員全程監視等。</w:t>
            </w:r>
          </w:p>
          <w:p w:rsidR="009F56A0" w:rsidRPr="009B2B95" w:rsidRDefault="009F56A0" w:rsidP="00685727">
            <w:pPr>
              <w:pStyle w:val="a3"/>
              <w:widowControl/>
              <w:numPr>
                <w:ilvl w:val="0"/>
                <w:numId w:val="16"/>
              </w:numPr>
              <w:snapToGrid w:val="0"/>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685727">
            <w:pPr>
              <w:pStyle w:val="a3"/>
              <w:widowControl/>
              <w:numPr>
                <w:ilvl w:val="0"/>
                <w:numId w:val="18"/>
              </w:numPr>
              <w:snapToGrid w:val="0"/>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如簡易型口罩、防塵口罩、濾毒罐呼吸防護具、濾毒罐輸氣管面罩、自給式空氣呼吸器（</w:t>
            </w:r>
            <w:r w:rsidRPr="009B2B95">
              <w:rPr>
                <w:rFonts w:eastAsia="標楷體"/>
                <w:kern w:val="0"/>
              </w:rPr>
              <w:t>SCBA</w:t>
            </w:r>
            <w:r w:rsidRPr="009B2B95">
              <w:rPr>
                <w:rFonts w:eastAsia="標楷體"/>
                <w:kern w:val="0"/>
              </w:rPr>
              <w:t>）等。</w:t>
            </w:r>
          </w:p>
          <w:p w:rsidR="009F56A0" w:rsidRPr="009B2B95" w:rsidRDefault="009F56A0" w:rsidP="00685727">
            <w:pPr>
              <w:pStyle w:val="a3"/>
              <w:widowControl/>
              <w:numPr>
                <w:ilvl w:val="0"/>
                <w:numId w:val="18"/>
              </w:numPr>
              <w:snapToGrid w:val="0"/>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685727">
            <w:pPr>
              <w:pStyle w:val="a3"/>
              <w:widowControl/>
              <w:numPr>
                <w:ilvl w:val="0"/>
                <w:numId w:val="18"/>
              </w:numPr>
              <w:snapToGrid w:val="0"/>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防火手套、防凍手套、耐酸鹼手套、絕緣手套等。</w:t>
            </w:r>
          </w:p>
          <w:p w:rsidR="009F56A0" w:rsidRPr="009B2B95" w:rsidRDefault="009F56A0" w:rsidP="00685727">
            <w:pPr>
              <w:pStyle w:val="a3"/>
              <w:widowControl/>
              <w:numPr>
                <w:ilvl w:val="0"/>
                <w:numId w:val="18"/>
              </w:numPr>
              <w:snapToGrid w:val="0"/>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安全面罩、安全眼鏡、護目鏡、安全鞋、安全帶、安全帽等。</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rsidR="009F56A0" w:rsidRPr="009B2B95" w:rsidRDefault="009F56A0" w:rsidP="00685727">
            <w:pPr>
              <w:widowControl/>
              <w:snapToGrid w:val="0"/>
              <w:spacing w:beforeLines="15" w:before="54" w:afterLines="15" w:after="54" w:line="360" w:lineRule="auto"/>
              <w:jc w:val="both"/>
              <w:rPr>
                <w:rFonts w:eastAsia="標楷體"/>
                <w:b/>
                <w:kern w:val="0"/>
              </w:rPr>
            </w:pPr>
            <w:r w:rsidRPr="009B2B95">
              <w:rPr>
                <w:rFonts w:eastAsia="標楷體"/>
                <w:b/>
                <w:kern w:val="0"/>
              </w:rPr>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685727">
            <w:pPr>
              <w:widowControl/>
              <w:snapToGrid w:val="0"/>
              <w:spacing w:beforeLines="15" w:before="54" w:afterLines="15" w:after="54" w:line="360" w:lineRule="auto"/>
              <w:jc w:val="both"/>
              <w:rPr>
                <w:rFonts w:eastAsia="標楷體"/>
                <w:kern w:val="0"/>
              </w:rPr>
            </w:pPr>
            <w:r w:rsidRPr="009B2B95">
              <w:rPr>
                <w:rFonts w:eastAsia="標楷體"/>
                <w:kern w:val="0"/>
              </w:rPr>
              <w:t>風險為後果發生之可能性與嚴重度的組合：</w:t>
            </w:r>
          </w:p>
          <w:p w:rsidR="009F56A0" w:rsidRPr="009B2B95" w:rsidRDefault="009F56A0" w:rsidP="00685727">
            <w:pPr>
              <w:pStyle w:val="a3"/>
              <w:widowControl/>
              <w:numPr>
                <w:ilvl w:val="0"/>
                <w:numId w:val="19"/>
              </w:numPr>
              <w:snapToGrid w:val="0"/>
              <w:spacing w:beforeLines="15" w:before="54" w:afterLines="15" w:after="54" w:line="360" w:lineRule="auto"/>
              <w:ind w:leftChars="0" w:left="885" w:hanging="425"/>
              <w:jc w:val="both"/>
              <w:rPr>
                <w:rFonts w:eastAsia="標楷體"/>
                <w:kern w:val="0"/>
              </w:rPr>
            </w:pPr>
            <w:r w:rsidRPr="009B2B95">
              <w:rPr>
                <w:rFonts w:eastAsia="標楷體"/>
                <w:b/>
                <w:kern w:val="0"/>
              </w:rPr>
              <w:t>可能性：</w:t>
            </w:r>
            <w:r w:rsidRPr="009B2B95">
              <w:rPr>
                <w:rFonts w:eastAsia="標楷體"/>
                <w:kern w:val="0"/>
              </w:rPr>
              <w:t>依表</w:t>
            </w:r>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685727">
            <w:pPr>
              <w:pStyle w:val="a3"/>
              <w:widowControl/>
              <w:numPr>
                <w:ilvl w:val="0"/>
                <w:numId w:val="19"/>
              </w:numPr>
              <w:snapToGrid w:val="0"/>
              <w:spacing w:beforeLines="15" w:before="54" w:afterLines="15" w:after="54" w:line="360" w:lineRule="auto"/>
              <w:ind w:leftChars="0" w:left="885" w:hanging="425"/>
              <w:jc w:val="both"/>
              <w:rPr>
                <w:rFonts w:eastAsia="標楷體"/>
                <w:kern w:val="0"/>
              </w:rPr>
            </w:pPr>
            <w:r w:rsidRPr="009B2B95">
              <w:rPr>
                <w:rFonts w:eastAsia="標楷體"/>
                <w:b/>
                <w:kern w:val="0"/>
              </w:rPr>
              <w:t>嚴重度：</w:t>
            </w:r>
            <w:r w:rsidRPr="009B2B95">
              <w:rPr>
                <w:rFonts w:eastAsia="標楷體"/>
                <w:kern w:val="0"/>
              </w:rPr>
              <w:t>依表</w:t>
            </w:r>
            <w:r w:rsidRPr="009B2B95">
              <w:rPr>
                <w:rFonts w:eastAsia="標楷體"/>
                <w:kern w:val="0"/>
              </w:rPr>
              <w:t>1-2</w:t>
            </w:r>
            <w:r w:rsidRPr="009B2B95">
              <w:rPr>
                <w:rFonts w:eastAsia="標楷體"/>
                <w:kern w:val="0"/>
              </w:rPr>
              <w:t>之分級基準，判定該後果嚴重度之等級。</w:t>
            </w:r>
          </w:p>
          <w:p w:rsidR="009F56A0" w:rsidRPr="009B2B95" w:rsidRDefault="009F56A0" w:rsidP="00685727">
            <w:pPr>
              <w:pStyle w:val="a3"/>
              <w:widowControl/>
              <w:numPr>
                <w:ilvl w:val="0"/>
                <w:numId w:val="19"/>
              </w:numPr>
              <w:snapToGrid w:val="0"/>
              <w:spacing w:beforeLines="15" w:before="54" w:afterLines="15" w:after="54" w:line="360" w:lineRule="auto"/>
              <w:ind w:leftChars="0" w:left="885" w:hanging="425"/>
              <w:jc w:val="both"/>
              <w:rPr>
                <w:rFonts w:eastAsia="標楷體"/>
                <w:kern w:val="0"/>
              </w:rPr>
            </w:pPr>
            <w:r w:rsidRPr="009B2B95">
              <w:rPr>
                <w:rFonts w:eastAsia="標楷體"/>
                <w:b/>
                <w:kern w:val="0"/>
              </w:rPr>
              <w:t>風險等級：</w:t>
            </w:r>
            <w:r w:rsidRPr="009B2B95">
              <w:rPr>
                <w:rFonts w:eastAsia="標楷體"/>
                <w:kern w:val="0"/>
              </w:rPr>
              <w:t>依表</w:t>
            </w:r>
            <w:r w:rsidRPr="009B2B95">
              <w:rPr>
                <w:rFonts w:eastAsia="標楷體"/>
                <w:kern w:val="0"/>
              </w:rPr>
              <w:t>1-3</w:t>
            </w:r>
            <w:r w:rsidRPr="009B2B95">
              <w:rPr>
                <w:rFonts w:eastAsia="標楷體"/>
                <w:kern w:val="0"/>
              </w:rPr>
              <w:t>之風險矩陣，判定該風險之等級，例如後果之可能性為〝</w:t>
            </w:r>
            <w:r w:rsidRPr="009B2B95">
              <w:rPr>
                <w:rFonts w:eastAsia="標楷體"/>
                <w:kern w:val="0"/>
              </w:rPr>
              <w:t>P2</w:t>
            </w:r>
            <w:r w:rsidRPr="009B2B95">
              <w:rPr>
                <w:rFonts w:eastAsia="標楷體"/>
                <w:kern w:val="0"/>
              </w:rPr>
              <w:t>〞、嚴重度〝</w:t>
            </w:r>
            <w:r w:rsidRPr="009B2B95">
              <w:rPr>
                <w:rFonts w:eastAsia="標楷體"/>
                <w:kern w:val="0"/>
              </w:rPr>
              <w:t>S2</w:t>
            </w:r>
            <w:r w:rsidRPr="009B2B95">
              <w:rPr>
                <w:rFonts w:eastAsia="標楷體"/>
                <w:kern w:val="0"/>
              </w:rPr>
              <w:t>〞，其風險等級則為〝</w:t>
            </w:r>
            <w:r w:rsidRPr="009B2B95">
              <w:rPr>
                <w:rFonts w:eastAsia="標楷體"/>
                <w:kern w:val="0"/>
              </w:rPr>
              <w:t>3</w:t>
            </w:r>
            <w:r w:rsidRPr="009B2B95">
              <w:rPr>
                <w:rFonts w:eastAsia="標楷體"/>
                <w:kern w:val="0"/>
              </w:rPr>
              <w:t>〞。</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rsidR="009F56A0" w:rsidRPr="009B2B95" w:rsidRDefault="009F56A0" w:rsidP="00685727">
            <w:pPr>
              <w:widowControl/>
              <w:snapToGrid w:val="0"/>
              <w:spacing w:beforeLines="15" w:before="54" w:afterLines="15" w:after="54" w:line="360" w:lineRule="auto"/>
              <w:jc w:val="both"/>
              <w:rPr>
                <w:rFonts w:eastAsia="標楷體"/>
                <w:b/>
                <w:kern w:val="0"/>
              </w:rPr>
            </w:pPr>
            <w:r w:rsidRPr="009B2B95">
              <w:rPr>
                <w:rFonts w:eastAsia="標楷體"/>
                <w:b/>
                <w:kern w:val="0"/>
              </w:rPr>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685727">
            <w:pPr>
              <w:widowControl/>
              <w:numPr>
                <w:ilvl w:val="0"/>
                <w:numId w:val="10"/>
              </w:numPr>
              <w:tabs>
                <w:tab w:val="clear" w:pos="1800"/>
                <w:tab w:val="num" w:pos="744"/>
              </w:tabs>
              <w:snapToGrid w:val="0"/>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685727">
            <w:pPr>
              <w:widowControl/>
              <w:numPr>
                <w:ilvl w:val="0"/>
                <w:numId w:val="11"/>
              </w:numPr>
              <w:tabs>
                <w:tab w:val="clear" w:pos="837"/>
                <w:tab w:val="num" w:pos="1393"/>
              </w:tabs>
              <w:snapToGrid w:val="0"/>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685727">
            <w:pPr>
              <w:widowControl/>
              <w:numPr>
                <w:ilvl w:val="0"/>
                <w:numId w:val="11"/>
              </w:numPr>
              <w:tabs>
                <w:tab w:val="clear" w:pos="837"/>
                <w:tab w:val="num" w:pos="1393"/>
              </w:tabs>
              <w:snapToGrid w:val="0"/>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685727">
            <w:pPr>
              <w:widowControl/>
              <w:numPr>
                <w:ilvl w:val="0"/>
                <w:numId w:val="11"/>
              </w:numPr>
              <w:tabs>
                <w:tab w:val="clear" w:pos="837"/>
                <w:tab w:val="num" w:pos="1393"/>
              </w:tabs>
              <w:snapToGrid w:val="0"/>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685727">
            <w:pPr>
              <w:widowControl/>
              <w:snapToGrid w:val="0"/>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685727">
            <w:pPr>
              <w:widowControl/>
              <w:snapToGrid w:val="0"/>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685727">
            <w:pPr>
              <w:widowControl/>
              <w:numPr>
                <w:ilvl w:val="1"/>
                <w:numId w:val="12"/>
              </w:numPr>
              <w:tabs>
                <w:tab w:val="clear" w:pos="837"/>
                <w:tab w:val="num" w:pos="1393"/>
              </w:tabs>
              <w:snapToGrid w:val="0"/>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685727">
            <w:pPr>
              <w:widowControl/>
              <w:numPr>
                <w:ilvl w:val="1"/>
                <w:numId w:val="12"/>
              </w:numPr>
              <w:tabs>
                <w:tab w:val="clear" w:pos="837"/>
                <w:tab w:val="num" w:pos="1393"/>
              </w:tabs>
              <w:snapToGrid w:val="0"/>
              <w:spacing w:beforeLines="15" w:before="54" w:afterLines="15" w:after="54"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685727">
            <w:pPr>
              <w:widowControl/>
              <w:numPr>
                <w:ilvl w:val="0"/>
                <w:numId w:val="10"/>
              </w:numPr>
              <w:tabs>
                <w:tab w:val="clear" w:pos="1800"/>
                <w:tab w:val="num" w:pos="744"/>
              </w:tabs>
              <w:snapToGrid w:val="0"/>
              <w:spacing w:beforeLines="15" w:before="54" w:afterLines="15" w:after="54"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685727">
            <w:pPr>
              <w:widowControl/>
              <w:snapToGrid w:val="0"/>
              <w:spacing w:beforeLines="15" w:before="54" w:afterLines="15" w:after="54" w:line="360" w:lineRule="auto"/>
              <w:jc w:val="both"/>
              <w:rPr>
                <w:rFonts w:eastAsia="標楷體"/>
                <w:b/>
                <w:kern w:val="0"/>
              </w:rPr>
            </w:pPr>
            <w:r w:rsidRPr="009B2B95">
              <w:rPr>
                <w:rFonts w:eastAsia="標楷體"/>
                <w:b/>
                <w:kern w:val="0"/>
              </w:rPr>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685727">
            <w:pPr>
              <w:widowControl/>
              <w:snapToGrid w:val="0"/>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單位現況、成本或財務等考量降至可接受風險（建議降至低度風險以下）。</w:t>
            </w:r>
          </w:p>
        </w:tc>
      </w:tr>
    </w:tbl>
    <w:p w:rsidR="00633111" w:rsidRPr="009B2B95" w:rsidRDefault="00633111" w:rsidP="00685727">
      <w:pPr>
        <w:snapToGrid w:val="0"/>
        <w:spacing w:line="360" w:lineRule="auto"/>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685727">
      <w:pPr>
        <w:snapToGrid w:val="0"/>
        <w:spacing w:line="360" w:lineRule="auto"/>
        <w:rPr>
          <w:rFonts w:eastAsia="標楷體"/>
          <w:bCs/>
        </w:rPr>
      </w:pPr>
      <w:r w:rsidRPr="009B2B95">
        <w:rPr>
          <w:rFonts w:eastAsia="標楷體"/>
          <w:bCs/>
        </w:rPr>
        <w:t>表</w:t>
      </w:r>
      <w:r w:rsidRPr="009B2B95">
        <w:rPr>
          <w:rFonts w:eastAsia="標楷體"/>
          <w:bCs/>
        </w:rPr>
        <w:t xml:space="preserve">1-1 </w:t>
      </w:r>
      <w:r w:rsidRPr="009B2B95">
        <w:rPr>
          <w:rFonts w:eastAsia="標楷體"/>
          <w:bCs/>
        </w:rPr>
        <w:t>嚴重度之分級基準</w:t>
      </w:r>
    </w:p>
    <w:tbl>
      <w:tblPr>
        <w:tblW w:w="130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4748"/>
        <w:gridCol w:w="1985"/>
        <w:gridCol w:w="2268"/>
        <w:gridCol w:w="2693"/>
      </w:tblGrid>
      <w:tr w:rsidR="009B2B95" w:rsidRPr="009B2B95" w:rsidTr="00B205C9">
        <w:tc>
          <w:tcPr>
            <w:tcW w:w="1347" w:type="dxa"/>
            <w:gridSpan w:val="2"/>
          </w:tcPr>
          <w:p w:rsidR="004D0AC1" w:rsidRPr="009B2B95" w:rsidRDefault="004D0AC1" w:rsidP="00685727">
            <w:pPr>
              <w:snapToGrid w:val="0"/>
              <w:spacing w:line="360" w:lineRule="auto"/>
              <w:jc w:val="center"/>
              <w:rPr>
                <w:rFonts w:eastAsia="標楷體"/>
                <w:b/>
              </w:rPr>
            </w:pPr>
            <w:r w:rsidRPr="009B2B95">
              <w:rPr>
                <w:rFonts w:eastAsia="標楷體"/>
                <w:b/>
              </w:rPr>
              <w:t>等級</w:t>
            </w:r>
          </w:p>
        </w:tc>
        <w:tc>
          <w:tcPr>
            <w:tcW w:w="4748" w:type="dxa"/>
            <w:tcBorders>
              <w:right w:val="single" w:sz="4" w:space="0" w:color="auto"/>
            </w:tcBorders>
            <w:shd w:val="clear" w:color="auto" w:fill="auto"/>
          </w:tcPr>
          <w:p w:rsidR="004D0AC1" w:rsidRPr="009B2B95" w:rsidRDefault="004D0AC1" w:rsidP="00685727">
            <w:pPr>
              <w:snapToGrid w:val="0"/>
              <w:spacing w:line="360" w:lineRule="auto"/>
              <w:jc w:val="center"/>
              <w:rPr>
                <w:rFonts w:eastAsia="標楷體"/>
                <w:b/>
              </w:rPr>
            </w:pPr>
            <w:r w:rsidRPr="009B2B95">
              <w:rPr>
                <w:rFonts w:eastAsia="標楷體"/>
                <w:b/>
              </w:rPr>
              <w:t>人員</w:t>
            </w:r>
          </w:p>
        </w:tc>
        <w:tc>
          <w:tcPr>
            <w:tcW w:w="1985" w:type="dxa"/>
            <w:tcBorders>
              <w:right w:val="single" w:sz="4" w:space="0" w:color="auto"/>
            </w:tcBorders>
            <w:shd w:val="clear" w:color="auto" w:fill="auto"/>
          </w:tcPr>
          <w:p w:rsidR="004D0AC1" w:rsidRPr="009B2B95" w:rsidRDefault="004D0AC1" w:rsidP="00685727">
            <w:pPr>
              <w:snapToGrid w:val="0"/>
              <w:spacing w:line="360" w:lineRule="auto"/>
              <w:jc w:val="center"/>
              <w:rPr>
                <w:rFonts w:eastAsia="標楷體"/>
                <w:b/>
              </w:rPr>
            </w:pPr>
            <w:r w:rsidRPr="009B2B95">
              <w:rPr>
                <w:rFonts w:eastAsia="標楷體"/>
                <w:b/>
              </w:rPr>
              <w:t>財務損失</w:t>
            </w:r>
          </w:p>
        </w:tc>
        <w:tc>
          <w:tcPr>
            <w:tcW w:w="2268" w:type="dxa"/>
            <w:tcBorders>
              <w:right w:val="single" w:sz="4" w:space="0" w:color="auto"/>
            </w:tcBorders>
            <w:shd w:val="clear" w:color="auto" w:fill="auto"/>
          </w:tcPr>
          <w:p w:rsidR="004D0AC1" w:rsidRPr="009B2B95" w:rsidRDefault="004D0AC1" w:rsidP="00685727">
            <w:pPr>
              <w:snapToGrid w:val="0"/>
              <w:spacing w:line="360" w:lineRule="auto"/>
              <w:jc w:val="center"/>
              <w:rPr>
                <w:rFonts w:eastAsia="標楷體"/>
                <w:b/>
              </w:rPr>
            </w:pPr>
            <w:r w:rsidRPr="009B2B95">
              <w:rPr>
                <w:rFonts w:eastAsia="標楷體"/>
                <w:b/>
              </w:rPr>
              <w:t>適法性</w:t>
            </w:r>
          </w:p>
        </w:tc>
        <w:tc>
          <w:tcPr>
            <w:tcW w:w="2693" w:type="dxa"/>
            <w:tcBorders>
              <w:left w:val="single" w:sz="4" w:space="0" w:color="auto"/>
            </w:tcBorders>
            <w:shd w:val="clear" w:color="auto" w:fill="auto"/>
          </w:tcPr>
          <w:p w:rsidR="004D0AC1" w:rsidRPr="009B2B95" w:rsidRDefault="004D0AC1" w:rsidP="00685727">
            <w:pPr>
              <w:snapToGrid w:val="0"/>
              <w:spacing w:line="360" w:lineRule="auto"/>
              <w:jc w:val="center"/>
              <w:rPr>
                <w:rFonts w:eastAsia="標楷體"/>
                <w:b/>
              </w:rPr>
            </w:pPr>
            <w:r w:rsidRPr="009B2B95">
              <w:rPr>
                <w:rFonts w:eastAsia="標楷體"/>
                <w:b/>
              </w:rPr>
              <w:t>對教學研究之影響</w:t>
            </w:r>
          </w:p>
        </w:tc>
      </w:tr>
      <w:tr w:rsidR="009B2B95" w:rsidRPr="009B2B95" w:rsidTr="00B205C9">
        <w:tc>
          <w:tcPr>
            <w:tcW w:w="470" w:type="dxa"/>
            <w:tcBorders>
              <w:right w:val="single" w:sz="4" w:space="0" w:color="auto"/>
            </w:tcBorders>
            <w:vAlign w:val="center"/>
          </w:tcPr>
          <w:p w:rsidR="004D0AC1" w:rsidRPr="009B2B95" w:rsidRDefault="004D0AC1" w:rsidP="00685727">
            <w:pPr>
              <w:snapToGrid w:val="0"/>
              <w:spacing w:line="360" w:lineRule="auto"/>
              <w:jc w:val="center"/>
              <w:rPr>
                <w:rFonts w:eastAsia="標楷體"/>
                <w:b/>
              </w:rPr>
            </w:pPr>
            <w:r w:rsidRPr="009B2B95">
              <w:rPr>
                <w:rFonts w:eastAsia="標楷體"/>
                <w:b/>
              </w:rPr>
              <w:t>S4</w:t>
            </w:r>
          </w:p>
        </w:tc>
        <w:tc>
          <w:tcPr>
            <w:tcW w:w="877" w:type="dxa"/>
            <w:tcBorders>
              <w:right w:val="single" w:sz="4" w:space="0" w:color="auto"/>
            </w:tcBorders>
            <w:vAlign w:val="center"/>
          </w:tcPr>
          <w:p w:rsidR="004D0AC1" w:rsidRPr="009B2B95" w:rsidRDefault="004D0AC1" w:rsidP="00685727">
            <w:pPr>
              <w:snapToGrid w:val="0"/>
              <w:spacing w:line="360" w:lineRule="auto"/>
              <w:jc w:val="center"/>
              <w:rPr>
                <w:rFonts w:eastAsia="標楷體"/>
                <w:b/>
              </w:rPr>
            </w:pPr>
            <w:r w:rsidRPr="009B2B95">
              <w:rPr>
                <w:rFonts w:eastAsia="標楷體"/>
                <w:b/>
              </w:rPr>
              <w:t>重大</w:t>
            </w:r>
          </w:p>
        </w:tc>
        <w:tc>
          <w:tcPr>
            <w:tcW w:w="4748" w:type="dxa"/>
            <w:tcBorders>
              <w:left w:val="single" w:sz="4" w:space="0" w:color="auto"/>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hint="eastAsia"/>
              </w:rPr>
              <w:t>造成一人以上死亡、三人以上受傷、或是暴露於無法復原之職業病或致癌的環境中</w:t>
            </w:r>
          </w:p>
        </w:tc>
        <w:tc>
          <w:tcPr>
            <w:tcW w:w="1985" w:type="dxa"/>
            <w:tcBorders>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100</w:t>
            </w:r>
            <w:r w:rsidRPr="009B2B95">
              <w:rPr>
                <w:rFonts w:eastAsia="標楷體"/>
              </w:rPr>
              <w:t>萬以上</w:t>
            </w:r>
          </w:p>
        </w:tc>
        <w:tc>
          <w:tcPr>
            <w:tcW w:w="2268" w:type="dxa"/>
            <w:tcBorders>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違法且受罰</w:t>
            </w:r>
          </w:p>
        </w:tc>
        <w:tc>
          <w:tcPr>
            <w:tcW w:w="2693" w:type="dxa"/>
            <w:tcBorders>
              <w:lef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停止相關活動數月以上</w:t>
            </w:r>
          </w:p>
        </w:tc>
      </w:tr>
      <w:tr w:rsidR="009B2B95" w:rsidRPr="009B2B95" w:rsidTr="00B205C9">
        <w:tc>
          <w:tcPr>
            <w:tcW w:w="470" w:type="dxa"/>
            <w:tcBorders>
              <w:right w:val="single" w:sz="4" w:space="0" w:color="auto"/>
            </w:tcBorders>
            <w:vAlign w:val="center"/>
          </w:tcPr>
          <w:p w:rsidR="004D0AC1" w:rsidRPr="009B2B95" w:rsidRDefault="004D0AC1" w:rsidP="00685727">
            <w:pPr>
              <w:snapToGrid w:val="0"/>
              <w:spacing w:line="360" w:lineRule="auto"/>
              <w:jc w:val="center"/>
              <w:rPr>
                <w:rFonts w:eastAsia="標楷體"/>
                <w:b/>
              </w:rPr>
            </w:pPr>
            <w:r w:rsidRPr="009B2B95">
              <w:rPr>
                <w:rFonts w:eastAsia="標楷體"/>
                <w:b/>
              </w:rPr>
              <w:t>S3</w:t>
            </w:r>
          </w:p>
        </w:tc>
        <w:tc>
          <w:tcPr>
            <w:tcW w:w="877" w:type="dxa"/>
            <w:tcBorders>
              <w:right w:val="single" w:sz="4" w:space="0" w:color="auto"/>
            </w:tcBorders>
            <w:vAlign w:val="center"/>
          </w:tcPr>
          <w:p w:rsidR="004D0AC1" w:rsidRPr="009B2B95" w:rsidRDefault="004D0AC1" w:rsidP="00685727">
            <w:pPr>
              <w:snapToGrid w:val="0"/>
              <w:spacing w:line="360" w:lineRule="auto"/>
              <w:jc w:val="center"/>
              <w:rPr>
                <w:rFonts w:eastAsia="標楷體"/>
                <w:b/>
              </w:rPr>
            </w:pPr>
            <w:r w:rsidRPr="009B2B95">
              <w:rPr>
                <w:rFonts w:eastAsia="標楷體"/>
                <w:b/>
              </w:rPr>
              <w:t>高度</w:t>
            </w:r>
          </w:p>
        </w:tc>
        <w:tc>
          <w:tcPr>
            <w:tcW w:w="4748" w:type="dxa"/>
            <w:tcBorders>
              <w:left w:val="single" w:sz="4" w:space="0" w:color="auto"/>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hint="eastAsia"/>
              </w:rPr>
              <w:t>造成永久失能或可復原之職業病的災害</w:t>
            </w:r>
          </w:p>
        </w:tc>
        <w:tc>
          <w:tcPr>
            <w:tcW w:w="1985" w:type="dxa"/>
            <w:tcBorders>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268" w:type="dxa"/>
            <w:tcBorders>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違法且需立即改善</w:t>
            </w:r>
          </w:p>
        </w:tc>
        <w:tc>
          <w:tcPr>
            <w:tcW w:w="2693" w:type="dxa"/>
            <w:tcBorders>
              <w:lef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停止相關活動數週</w:t>
            </w:r>
          </w:p>
        </w:tc>
      </w:tr>
      <w:tr w:rsidR="009B2B95" w:rsidRPr="009B2B95" w:rsidTr="00B205C9">
        <w:tc>
          <w:tcPr>
            <w:tcW w:w="470" w:type="dxa"/>
            <w:tcBorders>
              <w:right w:val="single" w:sz="4" w:space="0" w:color="auto"/>
            </w:tcBorders>
            <w:vAlign w:val="center"/>
          </w:tcPr>
          <w:p w:rsidR="004D0AC1" w:rsidRPr="009B2B95" w:rsidRDefault="004D0AC1" w:rsidP="00685727">
            <w:pPr>
              <w:snapToGrid w:val="0"/>
              <w:spacing w:line="360" w:lineRule="auto"/>
              <w:jc w:val="center"/>
              <w:rPr>
                <w:rFonts w:eastAsia="標楷體"/>
                <w:b/>
              </w:rPr>
            </w:pPr>
            <w:r w:rsidRPr="009B2B95">
              <w:rPr>
                <w:rFonts w:eastAsia="標楷體"/>
                <w:b/>
              </w:rPr>
              <w:t>S2</w:t>
            </w:r>
          </w:p>
        </w:tc>
        <w:tc>
          <w:tcPr>
            <w:tcW w:w="877" w:type="dxa"/>
            <w:tcBorders>
              <w:right w:val="single" w:sz="4" w:space="0" w:color="auto"/>
            </w:tcBorders>
            <w:vAlign w:val="center"/>
          </w:tcPr>
          <w:p w:rsidR="004D0AC1" w:rsidRPr="009B2B95" w:rsidRDefault="004D0AC1" w:rsidP="00685727">
            <w:pPr>
              <w:snapToGrid w:val="0"/>
              <w:spacing w:line="360" w:lineRule="auto"/>
              <w:jc w:val="center"/>
              <w:rPr>
                <w:rFonts w:eastAsia="標楷體"/>
                <w:b/>
              </w:rPr>
            </w:pPr>
            <w:r w:rsidRPr="009B2B95">
              <w:rPr>
                <w:rFonts w:eastAsia="標楷體"/>
                <w:b/>
              </w:rPr>
              <w:t>中度</w:t>
            </w:r>
          </w:p>
        </w:tc>
        <w:tc>
          <w:tcPr>
            <w:tcW w:w="4748" w:type="dxa"/>
            <w:tcBorders>
              <w:left w:val="single" w:sz="4" w:space="0" w:color="auto"/>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hint="eastAsia"/>
              </w:rPr>
              <w:t>須外送就醫，且造成工時損失之災害</w:t>
            </w:r>
          </w:p>
        </w:tc>
        <w:tc>
          <w:tcPr>
            <w:tcW w:w="1985" w:type="dxa"/>
            <w:tcBorders>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268" w:type="dxa"/>
            <w:tcBorders>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限期改善</w:t>
            </w:r>
          </w:p>
        </w:tc>
        <w:tc>
          <w:tcPr>
            <w:tcW w:w="2693" w:type="dxa"/>
            <w:tcBorders>
              <w:lef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停止相關活動數日</w:t>
            </w:r>
          </w:p>
        </w:tc>
      </w:tr>
      <w:tr w:rsidR="009B2B95" w:rsidRPr="009B2B95" w:rsidTr="00B205C9">
        <w:tc>
          <w:tcPr>
            <w:tcW w:w="470" w:type="dxa"/>
            <w:tcBorders>
              <w:right w:val="single" w:sz="4" w:space="0" w:color="auto"/>
            </w:tcBorders>
            <w:vAlign w:val="center"/>
          </w:tcPr>
          <w:p w:rsidR="004D0AC1" w:rsidRPr="009B2B95" w:rsidRDefault="004D0AC1" w:rsidP="00685727">
            <w:pPr>
              <w:snapToGrid w:val="0"/>
              <w:spacing w:line="360" w:lineRule="auto"/>
              <w:jc w:val="center"/>
              <w:rPr>
                <w:rFonts w:eastAsia="標楷體"/>
                <w:b/>
              </w:rPr>
            </w:pPr>
            <w:r w:rsidRPr="009B2B95">
              <w:rPr>
                <w:rFonts w:eastAsia="標楷體"/>
                <w:b/>
              </w:rPr>
              <w:t>S1</w:t>
            </w:r>
          </w:p>
        </w:tc>
        <w:tc>
          <w:tcPr>
            <w:tcW w:w="877" w:type="dxa"/>
            <w:tcBorders>
              <w:right w:val="single" w:sz="4" w:space="0" w:color="auto"/>
            </w:tcBorders>
            <w:vAlign w:val="center"/>
          </w:tcPr>
          <w:p w:rsidR="004D0AC1" w:rsidRPr="009B2B95" w:rsidRDefault="004D0AC1" w:rsidP="00685727">
            <w:pPr>
              <w:snapToGrid w:val="0"/>
              <w:spacing w:line="360" w:lineRule="auto"/>
              <w:jc w:val="center"/>
              <w:rPr>
                <w:rFonts w:eastAsia="標楷體"/>
                <w:b/>
              </w:rPr>
            </w:pPr>
            <w:r w:rsidRPr="009B2B95">
              <w:rPr>
                <w:rFonts w:eastAsia="標楷體"/>
                <w:b/>
              </w:rPr>
              <w:t>輕度</w:t>
            </w:r>
          </w:p>
        </w:tc>
        <w:tc>
          <w:tcPr>
            <w:tcW w:w="4748" w:type="dxa"/>
            <w:tcBorders>
              <w:left w:val="single" w:sz="4" w:space="0" w:color="auto"/>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hint="eastAsia"/>
              </w:rPr>
              <w:t>輕度傷害：</w:t>
            </w:r>
          </w:p>
          <w:p w:rsidR="004D0AC1" w:rsidRPr="009B2B95" w:rsidRDefault="004D0AC1" w:rsidP="00685727">
            <w:pPr>
              <w:snapToGrid w:val="0"/>
              <w:spacing w:line="360" w:lineRule="auto"/>
              <w:rPr>
                <w:rFonts w:eastAsia="標楷體"/>
              </w:rPr>
            </w:pPr>
            <w:r w:rsidRPr="009B2B95">
              <w:rPr>
                <w:rFonts w:eastAsia="標楷體" w:hint="eastAsia"/>
              </w:rPr>
              <w:t>僅須急救處理，或外送就醫，但未造成工時損失之災害</w:t>
            </w:r>
          </w:p>
        </w:tc>
        <w:tc>
          <w:tcPr>
            <w:tcW w:w="1985" w:type="dxa"/>
            <w:tcBorders>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2</w:t>
            </w:r>
            <w:r w:rsidRPr="009B2B95">
              <w:rPr>
                <w:rFonts w:eastAsia="標楷體"/>
              </w:rPr>
              <w:t>萬以下</w:t>
            </w:r>
          </w:p>
        </w:tc>
        <w:tc>
          <w:tcPr>
            <w:tcW w:w="2268" w:type="dxa"/>
            <w:tcBorders>
              <w:righ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建議事項</w:t>
            </w:r>
          </w:p>
        </w:tc>
        <w:tc>
          <w:tcPr>
            <w:tcW w:w="2693" w:type="dxa"/>
            <w:tcBorders>
              <w:left w:val="single" w:sz="4" w:space="0" w:color="auto"/>
            </w:tcBorders>
            <w:shd w:val="clear" w:color="auto" w:fill="auto"/>
          </w:tcPr>
          <w:p w:rsidR="004D0AC1" w:rsidRPr="009B2B95" w:rsidRDefault="004D0AC1" w:rsidP="00685727">
            <w:pPr>
              <w:snapToGrid w:val="0"/>
              <w:spacing w:line="360" w:lineRule="auto"/>
              <w:rPr>
                <w:rFonts w:eastAsia="標楷體"/>
              </w:rPr>
            </w:pPr>
            <w:r w:rsidRPr="009B2B95">
              <w:rPr>
                <w:rFonts w:eastAsia="標楷體"/>
              </w:rPr>
              <w:t>停止相關活動數小時</w:t>
            </w:r>
          </w:p>
        </w:tc>
      </w:tr>
    </w:tbl>
    <w:p w:rsidR="00241393" w:rsidRPr="009B2B95" w:rsidRDefault="00241393" w:rsidP="00685727">
      <w:pPr>
        <w:snapToGrid w:val="0"/>
        <w:spacing w:line="360" w:lineRule="auto"/>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685727">
      <w:pPr>
        <w:widowControl/>
        <w:snapToGrid w:val="0"/>
        <w:spacing w:line="360" w:lineRule="auto"/>
        <w:rPr>
          <w:rFonts w:eastAsia="標楷體"/>
          <w:bCs/>
        </w:rPr>
      </w:pPr>
      <w:r w:rsidRPr="009B2B95">
        <w:rPr>
          <w:rFonts w:eastAsia="標楷體"/>
          <w:bCs/>
          <w:sz w:val="20"/>
          <w:szCs w:val="20"/>
        </w:rPr>
        <w:br w:type="page"/>
      </w:r>
      <w:r w:rsidR="00241393" w:rsidRPr="009B2B95">
        <w:rPr>
          <w:rFonts w:eastAsia="標楷體"/>
          <w:bCs/>
        </w:rPr>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685727">
            <w:pPr>
              <w:snapToGrid w:val="0"/>
              <w:spacing w:before="20" w:after="20" w:line="360" w:lineRule="auto"/>
              <w:jc w:val="center"/>
              <w:rPr>
                <w:rFonts w:eastAsia="標楷體"/>
                <w:b/>
                <w:bCs/>
              </w:rPr>
            </w:pPr>
            <w:r w:rsidRPr="009B2B95">
              <w:rPr>
                <w:rFonts w:eastAsia="標楷體"/>
                <w:b/>
                <w:bCs/>
              </w:rPr>
              <w:t>等級</w:t>
            </w:r>
          </w:p>
        </w:tc>
        <w:tc>
          <w:tcPr>
            <w:tcW w:w="5628" w:type="dxa"/>
            <w:vAlign w:val="center"/>
          </w:tcPr>
          <w:p w:rsidR="00241393" w:rsidRPr="009B2B95" w:rsidRDefault="00241393" w:rsidP="00685727">
            <w:pPr>
              <w:snapToGrid w:val="0"/>
              <w:spacing w:before="20" w:after="20" w:line="360" w:lineRule="auto"/>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685727">
            <w:pPr>
              <w:snapToGrid w:val="0"/>
              <w:spacing w:before="20" w:after="20" w:line="360" w:lineRule="auto"/>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685727">
            <w:pPr>
              <w:snapToGrid w:val="0"/>
              <w:spacing w:before="20" w:after="20" w:line="360" w:lineRule="auto"/>
              <w:jc w:val="center"/>
              <w:rPr>
                <w:rFonts w:eastAsia="標楷體"/>
                <w:b/>
                <w:bCs/>
              </w:rPr>
            </w:pPr>
            <w:r w:rsidRPr="009B2B95">
              <w:rPr>
                <w:rFonts w:eastAsia="標楷體"/>
                <w:b/>
                <w:bCs/>
              </w:rPr>
              <w:t>P4</w:t>
            </w:r>
          </w:p>
        </w:tc>
        <w:tc>
          <w:tcPr>
            <w:tcW w:w="1388" w:type="dxa"/>
            <w:vAlign w:val="center"/>
          </w:tcPr>
          <w:p w:rsidR="00241393" w:rsidRPr="009B2B95" w:rsidRDefault="00241393" w:rsidP="00685727">
            <w:pPr>
              <w:snapToGrid w:val="0"/>
              <w:spacing w:before="20" w:after="20" w:line="360" w:lineRule="auto"/>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685727">
            <w:pPr>
              <w:snapToGrid w:val="0"/>
              <w:spacing w:before="20" w:after="20" w:line="360" w:lineRule="auto"/>
              <w:ind w:leftChars="13" w:left="31"/>
              <w:jc w:val="both"/>
              <w:rPr>
                <w:rFonts w:eastAsia="標楷體"/>
                <w:bCs/>
              </w:rPr>
            </w:pPr>
            <w:r w:rsidRPr="009B2B95">
              <w:rPr>
                <w:rFonts w:eastAsia="標楷體"/>
                <w:bCs/>
              </w:rPr>
              <w:t>每年</w:t>
            </w:r>
            <w:r w:rsidR="006449DB" w:rsidRPr="009B2B95">
              <w:rPr>
                <w:rFonts w:eastAsia="標楷體" w:hint="eastAsia"/>
                <w:bCs/>
              </w:rPr>
              <w:t>發生</w:t>
            </w:r>
            <w:r w:rsidR="00FE48C1" w:rsidRPr="009B2B95">
              <w:rPr>
                <w:rFonts w:ascii="標楷體" w:eastAsia="標楷體" w:hAnsi="標楷體" w:hint="eastAsia"/>
                <w:bCs/>
              </w:rPr>
              <w:t>≧</w:t>
            </w:r>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685727">
            <w:pPr>
              <w:snapToGrid w:val="0"/>
              <w:spacing w:before="20" w:after="20" w:line="360" w:lineRule="auto"/>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685727">
            <w:pPr>
              <w:snapToGrid w:val="0"/>
              <w:spacing w:before="20" w:after="20" w:line="360" w:lineRule="auto"/>
              <w:jc w:val="center"/>
              <w:rPr>
                <w:rFonts w:eastAsia="標楷體"/>
                <w:b/>
                <w:bCs/>
              </w:rPr>
            </w:pPr>
            <w:r w:rsidRPr="009B2B95">
              <w:rPr>
                <w:rFonts w:eastAsia="標楷體"/>
                <w:b/>
                <w:bCs/>
              </w:rPr>
              <w:t>P3</w:t>
            </w:r>
          </w:p>
        </w:tc>
        <w:tc>
          <w:tcPr>
            <w:tcW w:w="1388" w:type="dxa"/>
            <w:vAlign w:val="center"/>
          </w:tcPr>
          <w:p w:rsidR="00241393" w:rsidRPr="009B2B95" w:rsidRDefault="00241393" w:rsidP="00685727">
            <w:pPr>
              <w:snapToGrid w:val="0"/>
              <w:spacing w:before="20" w:after="20" w:line="360" w:lineRule="auto"/>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685727">
            <w:pPr>
              <w:snapToGrid w:val="0"/>
              <w:spacing w:before="20" w:after="20" w:line="360" w:lineRule="auto"/>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685727">
            <w:pPr>
              <w:snapToGrid w:val="0"/>
              <w:spacing w:before="20" w:after="20" w:line="360" w:lineRule="auto"/>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685727">
            <w:pPr>
              <w:snapToGrid w:val="0"/>
              <w:spacing w:before="20" w:after="20" w:line="360" w:lineRule="auto"/>
              <w:jc w:val="center"/>
              <w:rPr>
                <w:rFonts w:eastAsia="標楷體"/>
                <w:b/>
                <w:bCs/>
              </w:rPr>
            </w:pPr>
            <w:r w:rsidRPr="009B2B95">
              <w:rPr>
                <w:rFonts w:eastAsia="標楷體"/>
                <w:b/>
                <w:bCs/>
              </w:rPr>
              <w:t>P2</w:t>
            </w:r>
          </w:p>
        </w:tc>
        <w:tc>
          <w:tcPr>
            <w:tcW w:w="1388" w:type="dxa"/>
            <w:vAlign w:val="center"/>
          </w:tcPr>
          <w:p w:rsidR="00241393" w:rsidRPr="009B2B95" w:rsidRDefault="00241393" w:rsidP="00685727">
            <w:pPr>
              <w:snapToGrid w:val="0"/>
              <w:spacing w:before="20" w:after="20" w:line="360" w:lineRule="auto"/>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685727">
            <w:pPr>
              <w:snapToGrid w:val="0"/>
              <w:spacing w:before="20" w:after="20" w:line="360" w:lineRule="auto"/>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685727">
            <w:pPr>
              <w:snapToGrid w:val="0"/>
              <w:spacing w:before="20" w:after="20" w:line="360" w:lineRule="auto"/>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685727">
            <w:pPr>
              <w:snapToGrid w:val="0"/>
              <w:spacing w:before="20" w:after="20" w:line="360" w:lineRule="auto"/>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685727">
            <w:pPr>
              <w:snapToGrid w:val="0"/>
              <w:spacing w:before="20" w:after="20" w:line="360" w:lineRule="auto"/>
              <w:jc w:val="center"/>
              <w:rPr>
                <w:rFonts w:eastAsia="標楷體"/>
                <w:b/>
                <w:bCs/>
              </w:rPr>
            </w:pPr>
            <w:r w:rsidRPr="009B2B95">
              <w:rPr>
                <w:rFonts w:eastAsia="標楷體"/>
                <w:b/>
                <w:bCs/>
              </w:rPr>
              <w:t>P1</w:t>
            </w:r>
          </w:p>
        </w:tc>
        <w:tc>
          <w:tcPr>
            <w:tcW w:w="1388" w:type="dxa"/>
            <w:vAlign w:val="center"/>
          </w:tcPr>
          <w:p w:rsidR="00241393" w:rsidRPr="009B2B95" w:rsidRDefault="00241393" w:rsidP="00685727">
            <w:pPr>
              <w:snapToGrid w:val="0"/>
              <w:spacing w:before="20" w:after="20" w:line="360" w:lineRule="auto"/>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685727">
            <w:pPr>
              <w:snapToGrid w:val="0"/>
              <w:spacing w:before="20" w:after="20" w:line="360" w:lineRule="auto"/>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685727">
            <w:pPr>
              <w:snapToGrid w:val="0"/>
              <w:spacing w:before="20" w:after="20" w:line="360" w:lineRule="auto"/>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85727">
      <w:pPr>
        <w:snapToGrid w:val="0"/>
        <w:spacing w:line="360" w:lineRule="auto"/>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上述分級基準可擇一使用，並依實際需求予以調整。</w:t>
      </w:r>
    </w:p>
    <w:p w:rsidR="00241393" w:rsidRPr="009B2B95" w:rsidRDefault="00241393" w:rsidP="00685727">
      <w:pPr>
        <w:snapToGrid w:val="0"/>
        <w:spacing w:line="360" w:lineRule="auto"/>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685727">
      <w:pPr>
        <w:snapToGrid w:val="0"/>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685727">
            <w:pPr>
              <w:snapToGrid w:val="0"/>
              <w:spacing w:before="40" w:after="40" w:line="360" w:lineRule="auto"/>
              <w:rPr>
                <w:rFonts w:eastAsia="標楷體"/>
                <w:bCs/>
                <w:sz w:val="20"/>
                <w:szCs w:val="20"/>
              </w:rPr>
            </w:pPr>
          </w:p>
        </w:tc>
        <w:tc>
          <w:tcPr>
            <w:tcW w:w="6244" w:type="dxa"/>
            <w:gridSpan w:val="4"/>
            <w:tcBorders>
              <w:tl2br w:val="nil"/>
            </w:tcBorders>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685727">
            <w:pPr>
              <w:snapToGrid w:val="0"/>
              <w:spacing w:before="40" w:after="40" w:line="360" w:lineRule="auto"/>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685727">
            <w:pPr>
              <w:snapToGrid w:val="0"/>
              <w:spacing w:before="40" w:after="40" w:line="360" w:lineRule="auto"/>
              <w:jc w:val="center"/>
              <w:rPr>
                <w:rFonts w:eastAsia="標楷體"/>
                <w:bCs/>
                <w:sz w:val="20"/>
                <w:szCs w:val="20"/>
              </w:rPr>
            </w:pPr>
          </w:p>
        </w:tc>
        <w:tc>
          <w:tcPr>
            <w:tcW w:w="1419" w:type="dxa"/>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685727">
            <w:pPr>
              <w:snapToGrid w:val="0"/>
              <w:spacing w:before="40" w:after="40" w:line="360" w:lineRule="auto"/>
              <w:jc w:val="center"/>
              <w:rPr>
                <w:rFonts w:eastAsia="標楷體"/>
                <w:bCs/>
                <w:sz w:val="20"/>
                <w:szCs w:val="20"/>
              </w:rPr>
            </w:pPr>
          </w:p>
        </w:tc>
        <w:tc>
          <w:tcPr>
            <w:tcW w:w="1419" w:type="dxa"/>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685727">
            <w:pPr>
              <w:snapToGrid w:val="0"/>
              <w:spacing w:before="40" w:after="40" w:line="360" w:lineRule="auto"/>
              <w:jc w:val="center"/>
              <w:rPr>
                <w:rFonts w:eastAsia="標楷體"/>
                <w:bCs/>
                <w:sz w:val="20"/>
                <w:szCs w:val="20"/>
              </w:rPr>
            </w:pPr>
          </w:p>
        </w:tc>
        <w:tc>
          <w:tcPr>
            <w:tcW w:w="1419" w:type="dxa"/>
            <w:vAlign w:val="center"/>
          </w:tcPr>
          <w:p w:rsidR="00241393" w:rsidRPr="009B2B95" w:rsidRDefault="00241393" w:rsidP="00685727">
            <w:pPr>
              <w:snapToGrid w:val="0"/>
              <w:spacing w:before="40" w:after="40" w:line="360" w:lineRule="auto"/>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685727">
            <w:pPr>
              <w:snapToGrid w:val="0"/>
              <w:spacing w:before="40" w:after="40" w:line="360" w:lineRule="auto"/>
              <w:jc w:val="center"/>
              <w:rPr>
                <w:rFonts w:eastAsia="標楷體"/>
                <w:b/>
                <w:bCs/>
                <w:sz w:val="20"/>
                <w:szCs w:val="20"/>
              </w:rPr>
            </w:pPr>
            <w:r w:rsidRPr="009B2B95">
              <w:rPr>
                <w:rFonts w:eastAsia="標楷體"/>
                <w:b/>
                <w:bCs/>
                <w:sz w:val="20"/>
                <w:szCs w:val="20"/>
              </w:rPr>
              <w:t>1</w:t>
            </w:r>
          </w:p>
        </w:tc>
      </w:tr>
    </w:tbl>
    <w:p w:rsidR="00EF2A4E" w:rsidRPr="009B2B95" w:rsidRDefault="00241393" w:rsidP="00685727">
      <w:pPr>
        <w:snapToGrid w:val="0"/>
        <w:spacing w:before="60" w:after="60" w:line="360" w:lineRule="auto"/>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4C" w:rsidRDefault="00BF684C" w:rsidP="00D40DE1">
      <w:r>
        <w:separator/>
      </w:r>
    </w:p>
  </w:endnote>
  <w:endnote w:type="continuationSeparator" w:id="0">
    <w:p w:rsidR="00BF684C" w:rsidRDefault="00BF684C"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4C" w:rsidRPr="00AD7CB8" w:rsidRDefault="00BF684C" w:rsidP="00575315">
    <w:pPr>
      <w:pStyle w:val="a6"/>
      <w:jc w:val="center"/>
      <w:rPr>
        <w:rFonts w:eastAsia="標楷體"/>
      </w:rP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ED4DDB" w:rsidRPr="00ED4DDB">
      <w:rPr>
        <w:rFonts w:eastAsia="標楷體"/>
        <w:noProof/>
        <w:lang w:val="zh-TW"/>
      </w:rPr>
      <w:t>1</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Pr>
        <w:rFonts w:eastAsia="標楷體"/>
        <w:noProof/>
      </w:rPr>
      <w:fldChar w:fldCharType="begin"/>
    </w:r>
    <w:r>
      <w:rPr>
        <w:rFonts w:eastAsia="標楷體"/>
        <w:noProof/>
      </w:rPr>
      <w:instrText xml:space="preserve"> NUMPAGES   \* MERGEFORMAT </w:instrText>
    </w:r>
    <w:r>
      <w:rPr>
        <w:rFonts w:eastAsia="標楷體"/>
        <w:noProof/>
      </w:rPr>
      <w:fldChar w:fldCharType="separate"/>
    </w:r>
    <w:r w:rsidR="00ED4DDB">
      <w:rPr>
        <w:rFonts w:eastAsia="標楷體"/>
        <w:noProof/>
      </w:rPr>
      <w:t>16</w:t>
    </w:r>
    <w:r>
      <w:rPr>
        <w:rFonts w:eastAsia="標楷體"/>
        <w:noProof/>
      </w:rPr>
      <w:fldChar w:fldCharType="end"/>
    </w:r>
    <w:r w:rsidRPr="009A23C1">
      <w:rPr>
        <w:rFonts w:eastAsia="標楷體"/>
      </w:rPr>
      <w:t>頁</w:t>
    </w:r>
  </w:p>
  <w:p w:rsidR="00BF684C" w:rsidRDefault="00BF684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4C" w:rsidRDefault="00BF684C" w:rsidP="00D40DE1">
      <w:r>
        <w:separator/>
      </w:r>
    </w:p>
  </w:footnote>
  <w:footnote w:type="continuationSeparator" w:id="0">
    <w:p w:rsidR="00BF684C" w:rsidRDefault="00BF684C" w:rsidP="00D40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15:restartNumberingAfterBreak="0">
    <w:nsid w:val="10204A4F"/>
    <w:multiLevelType w:val="hybridMultilevel"/>
    <w:tmpl w:val="7E7E3930"/>
    <w:lvl w:ilvl="0" w:tplc="7FE4BC1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6" w15:restartNumberingAfterBreak="0">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8" w15:restartNumberingAfterBreak="0">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0" w15:restartNumberingAfterBreak="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1" w15:restartNumberingAfterBreak="0">
    <w:nsid w:val="58E05F8E"/>
    <w:multiLevelType w:val="multilevel"/>
    <w:tmpl w:val="B9D84962"/>
    <w:lvl w:ilvl="0">
      <w:start w:val="1"/>
      <w:numFmt w:val="taiwaneseCountingThousand"/>
      <w:lvlText w:val="%1、"/>
      <w:lvlJc w:val="left"/>
      <w:pPr>
        <w:ind w:left="57" w:firstLine="511"/>
      </w:pPr>
      <w:rPr>
        <w:rFonts w:hint="eastAsia"/>
        <w:b/>
      </w:rPr>
    </w:lvl>
    <w:lvl w:ilvl="1">
      <w:start w:val="1"/>
      <w:numFmt w:val="taiwaneseCountingThousand"/>
      <w:lvlText w:val="(%2)"/>
      <w:lvlJc w:val="left"/>
      <w:pPr>
        <w:ind w:left="993" w:hanging="567"/>
      </w:pPr>
      <w:rPr>
        <w:rFonts w:hint="default"/>
        <w:b/>
      </w:rPr>
    </w:lvl>
    <w:lvl w:ilvl="2">
      <w:start w:val="1"/>
      <w:numFmt w:val="decimal"/>
      <w:suff w:val="space"/>
      <w:lvlText w:val="%3."/>
      <w:lvlJc w:val="left"/>
      <w:pPr>
        <w:ind w:left="1418" w:hanging="567"/>
      </w:pPr>
      <w:rPr>
        <w:rFonts w:hint="eastAsia"/>
      </w:rPr>
    </w:lvl>
    <w:lvl w:ilvl="3">
      <w:start w:val="1"/>
      <w:numFmt w:val="decimal"/>
      <w:lvlText w:val="(%4)"/>
      <w:lvlJc w:val="center"/>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5" w15:restartNumberingAfterBreak="0">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6" w15:restartNumberingAfterBreak="0">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4"/>
  </w:num>
  <w:num w:numId="3">
    <w:abstractNumId w:val="6"/>
  </w:num>
  <w:num w:numId="4">
    <w:abstractNumId w:val="1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lvlOverride w:ilvl="0"/>
    <w:lvlOverride w:ilvl="1"/>
    <w:lvlOverride w:ilvl="2">
      <w:startOverride w:val="2"/>
    </w:lvlOverride>
    <w:lvlOverride w:ilvl="3"/>
    <w:lvlOverride w:ilvl="4"/>
    <w:lvlOverride w:ilvl="5"/>
    <w:lvlOverride w:ilvl="6"/>
    <w:lvlOverride w:ilvl="7"/>
    <w:lvlOverride w:ilvl="8"/>
  </w:num>
  <w:num w:numId="13">
    <w:abstractNumId w:val="3"/>
  </w:num>
  <w:num w:numId="14">
    <w:abstractNumId w:val="0"/>
  </w:num>
  <w:num w:numId="15">
    <w:abstractNumId w:val="7"/>
  </w:num>
  <w:num w:numId="16">
    <w:abstractNumId w:val="10"/>
  </w:num>
  <w:num w:numId="17">
    <w:abstractNumId w:val="1"/>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393"/>
    <w:rsid w:val="00020E68"/>
    <w:rsid w:val="00023F1F"/>
    <w:rsid w:val="00024A32"/>
    <w:rsid w:val="00041C56"/>
    <w:rsid w:val="000745B8"/>
    <w:rsid w:val="00077465"/>
    <w:rsid w:val="000B57D0"/>
    <w:rsid w:val="000D6CE2"/>
    <w:rsid w:val="000E4050"/>
    <w:rsid w:val="000E6885"/>
    <w:rsid w:val="00114755"/>
    <w:rsid w:val="0014644A"/>
    <w:rsid w:val="00155ED3"/>
    <w:rsid w:val="001657CB"/>
    <w:rsid w:val="0017770E"/>
    <w:rsid w:val="00180A85"/>
    <w:rsid w:val="001B54CE"/>
    <w:rsid w:val="001B7812"/>
    <w:rsid w:val="001B7D46"/>
    <w:rsid w:val="001C2CDF"/>
    <w:rsid w:val="001D48E1"/>
    <w:rsid w:val="001E0B29"/>
    <w:rsid w:val="0020603B"/>
    <w:rsid w:val="00215528"/>
    <w:rsid w:val="002332E0"/>
    <w:rsid w:val="00235A88"/>
    <w:rsid w:val="00241393"/>
    <w:rsid w:val="00253131"/>
    <w:rsid w:val="00276369"/>
    <w:rsid w:val="002866C6"/>
    <w:rsid w:val="002D1415"/>
    <w:rsid w:val="0031214E"/>
    <w:rsid w:val="003133DA"/>
    <w:rsid w:val="003167BD"/>
    <w:rsid w:val="00340F87"/>
    <w:rsid w:val="003446C4"/>
    <w:rsid w:val="003749A2"/>
    <w:rsid w:val="003A20BF"/>
    <w:rsid w:val="003F7CD2"/>
    <w:rsid w:val="00411D14"/>
    <w:rsid w:val="004226A5"/>
    <w:rsid w:val="00430522"/>
    <w:rsid w:val="004767E9"/>
    <w:rsid w:val="004D0AC1"/>
    <w:rsid w:val="004D49FD"/>
    <w:rsid w:val="004E3B66"/>
    <w:rsid w:val="004F795A"/>
    <w:rsid w:val="005729F2"/>
    <w:rsid w:val="00575315"/>
    <w:rsid w:val="00583481"/>
    <w:rsid w:val="005923EC"/>
    <w:rsid w:val="005D6039"/>
    <w:rsid w:val="005F0D38"/>
    <w:rsid w:val="00612978"/>
    <w:rsid w:val="00617385"/>
    <w:rsid w:val="00633111"/>
    <w:rsid w:val="00643846"/>
    <w:rsid w:val="006449DB"/>
    <w:rsid w:val="006503C2"/>
    <w:rsid w:val="00661658"/>
    <w:rsid w:val="006626C5"/>
    <w:rsid w:val="00665CED"/>
    <w:rsid w:val="0068295E"/>
    <w:rsid w:val="00685727"/>
    <w:rsid w:val="00690C45"/>
    <w:rsid w:val="006A3673"/>
    <w:rsid w:val="006B6990"/>
    <w:rsid w:val="006D1F67"/>
    <w:rsid w:val="006D72B8"/>
    <w:rsid w:val="006E6B18"/>
    <w:rsid w:val="006F606D"/>
    <w:rsid w:val="006F7232"/>
    <w:rsid w:val="006F73ED"/>
    <w:rsid w:val="007131FB"/>
    <w:rsid w:val="00766390"/>
    <w:rsid w:val="00786124"/>
    <w:rsid w:val="007B12F2"/>
    <w:rsid w:val="007D2A89"/>
    <w:rsid w:val="007E45C0"/>
    <w:rsid w:val="007E72B5"/>
    <w:rsid w:val="00802DFB"/>
    <w:rsid w:val="00820ED5"/>
    <w:rsid w:val="00844224"/>
    <w:rsid w:val="00855535"/>
    <w:rsid w:val="00874ACC"/>
    <w:rsid w:val="008C11F5"/>
    <w:rsid w:val="008C617A"/>
    <w:rsid w:val="008C77B9"/>
    <w:rsid w:val="008E0916"/>
    <w:rsid w:val="008E46A4"/>
    <w:rsid w:val="008F37FA"/>
    <w:rsid w:val="008F3FEF"/>
    <w:rsid w:val="00906395"/>
    <w:rsid w:val="0091115A"/>
    <w:rsid w:val="009401D6"/>
    <w:rsid w:val="0097168E"/>
    <w:rsid w:val="009763EA"/>
    <w:rsid w:val="00990BCD"/>
    <w:rsid w:val="009B2B95"/>
    <w:rsid w:val="009C27B4"/>
    <w:rsid w:val="009D3D55"/>
    <w:rsid w:val="009F56A0"/>
    <w:rsid w:val="00A37BFC"/>
    <w:rsid w:val="00A55E40"/>
    <w:rsid w:val="00A626F0"/>
    <w:rsid w:val="00A818D1"/>
    <w:rsid w:val="00A82B55"/>
    <w:rsid w:val="00B07826"/>
    <w:rsid w:val="00B205C9"/>
    <w:rsid w:val="00BA78DE"/>
    <w:rsid w:val="00BD289B"/>
    <w:rsid w:val="00BE4916"/>
    <w:rsid w:val="00BF1683"/>
    <w:rsid w:val="00BF684C"/>
    <w:rsid w:val="00C12F17"/>
    <w:rsid w:val="00C1678B"/>
    <w:rsid w:val="00C21874"/>
    <w:rsid w:val="00C43763"/>
    <w:rsid w:val="00C4744E"/>
    <w:rsid w:val="00C72593"/>
    <w:rsid w:val="00C72A59"/>
    <w:rsid w:val="00C92E73"/>
    <w:rsid w:val="00CB79D2"/>
    <w:rsid w:val="00CC39EF"/>
    <w:rsid w:val="00CD1380"/>
    <w:rsid w:val="00CF2C8D"/>
    <w:rsid w:val="00D2138A"/>
    <w:rsid w:val="00D218FA"/>
    <w:rsid w:val="00D40DE1"/>
    <w:rsid w:val="00D673CB"/>
    <w:rsid w:val="00D8454A"/>
    <w:rsid w:val="00D858DF"/>
    <w:rsid w:val="00D93B06"/>
    <w:rsid w:val="00D95704"/>
    <w:rsid w:val="00DB48F7"/>
    <w:rsid w:val="00DB5E8A"/>
    <w:rsid w:val="00DF10F9"/>
    <w:rsid w:val="00E02AC1"/>
    <w:rsid w:val="00E15D77"/>
    <w:rsid w:val="00E23A91"/>
    <w:rsid w:val="00E648D9"/>
    <w:rsid w:val="00E705A0"/>
    <w:rsid w:val="00E71C2A"/>
    <w:rsid w:val="00E76DDA"/>
    <w:rsid w:val="00E8297B"/>
    <w:rsid w:val="00E9509B"/>
    <w:rsid w:val="00EC71B6"/>
    <w:rsid w:val="00EC7DE3"/>
    <w:rsid w:val="00ED4DDB"/>
    <w:rsid w:val="00EF2A4E"/>
    <w:rsid w:val="00F0006E"/>
    <w:rsid w:val="00F02978"/>
    <w:rsid w:val="00F10B84"/>
    <w:rsid w:val="00F14713"/>
    <w:rsid w:val="00F34E4A"/>
    <w:rsid w:val="00F50685"/>
    <w:rsid w:val="00F5193B"/>
    <w:rsid w:val="00F630DE"/>
    <w:rsid w:val="00F969F5"/>
    <w:rsid w:val="00FA5B8E"/>
    <w:rsid w:val="00FB0227"/>
    <w:rsid w:val="00FB6B0A"/>
    <w:rsid w:val="00FC3EBC"/>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8E3F50"/>
  <w15:docId w15:val="{9D16B924-D137-49B3-B664-6890B097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599725839">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38955931">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95D9-EBBB-4808-8450-24654333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16</Pages>
  <Words>1056</Words>
  <Characters>6021</Characters>
  <Application>Microsoft Office Word</Application>
  <DocSecurity>0</DocSecurity>
  <Lines>50</Lines>
  <Paragraphs>14</Paragraphs>
  <ScaleCrop>false</ScaleCrop>
  <Company>HOME</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dc:creator>
  <cp:lastModifiedBy>秘書</cp:lastModifiedBy>
  <cp:revision>61</cp:revision>
  <cp:lastPrinted>2022-02-15T08:13:00Z</cp:lastPrinted>
  <dcterms:created xsi:type="dcterms:W3CDTF">2016-12-27T05:49:00Z</dcterms:created>
  <dcterms:modified xsi:type="dcterms:W3CDTF">2022-03-08T09:06:00Z</dcterms:modified>
</cp:coreProperties>
</file>