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70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附件</w:t>
      </w:r>
    </w:p>
    <w:p w:rsidR="006F31D8" w:rsidRPr="006F31D8" w:rsidRDefault="006F31D8" w:rsidP="006F31D8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6F31D8">
        <w:rPr>
          <w:rFonts w:ascii="標楷體" w:eastAsia="標楷體" w:hAnsi="標楷體" w:hint="eastAsia"/>
          <w:b/>
          <w:sz w:val="32"/>
          <w:szCs w:val="32"/>
        </w:rPr>
        <w:t>國立高雄餐旅大學附屬餐旅高級中等學校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標售底價金額表</w:t>
      </w:r>
      <w:r w:rsidR="004423BF" w:rsidRPr="004423BF">
        <w:rPr>
          <w:rFonts w:ascii="標楷體" w:eastAsia="標楷體" w:hAnsi="標楷體" w:hint="eastAsia"/>
          <w:sz w:val="28"/>
          <w:szCs w:val="28"/>
        </w:rPr>
        <w:t>(第二次公告)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P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 w:rsidRPr="006F31D8">
              <w:rPr>
                <w:rFonts w:ascii="標楷體" w:eastAsia="標楷體" w:hAnsi="標楷體" w:hint="eastAsia"/>
                <w:sz w:val="40"/>
                <w:szCs w:val="40"/>
              </w:rPr>
              <w:t>標號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S</w:t>
            </w:r>
            <w:r w:rsidR="00540A81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90476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00</w:t>
            </w:r>
            <w:r w:rsidR="003178D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5891" w:type="dxa"/>
            <w:vAlign w:val="center"/>
          </w:tcPr>
          <w:p w:rsidR="006F31D8" w:rsidRDefault="003178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塑膠</w:t>
            </w:r>
            <w:r w:rsidR="00302215">
              <w:rPr>
                <w:rFonts w:ascii="標楷體" w:eastAsia="標楷體" w:hAnsi="標楷體" w:hint="eastAsia"/>
                <w:sz w:val="32"/>
                <w:szCs w:val="32"/>
              </w:rPr>
              <w:t>課桌椅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一批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(含單位)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詳如標售項目明細表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標售底價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(元)</w:t>
            </w:r>
          </w:p>
        </w:tc>
        <w:tc>
          <w:tcPr>
            <w:tcW w:w="5891" w:type="dxa"/>
            <w:vAlign w:val="center"/>
          </w:tcPr>
          <w:p w:rsidR="006F31D8" w:rsidRDefault="002331F6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新臺幣</w:t>
            </w:r>
            <w:r w:rsidR="00302215" w:rsidRPr="0030221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壹</w:t>
            </w:r>
            <w:r w:rsidR="004423B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佰</w:t>
            </w:r>
            <w:r w:rsidR="006F31D8" w:rsidRPr="0090476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元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整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F31D8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6F31D8" w:rsidRPr="006F31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48" w:rsidRDefault="00564048" w:rsidP="00540A81">
      <w:r>
        <w:separator/>
      </w:r>
    </w:p>
  </w:endnote>
  <w:endnote w:type="continuationSeparator" w:id="0">
    <w:p w:rsidR="00564048" w:rsidRDefault="00564048" w:rsidP="005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48" w:rsidRDefault="00564048" w:rsidP="00540A81">
      <w:r>
        <w:separator/>
      </w:r>
    </w:p>
  </w:footnote>
  <w:footnote w:type="continuationSeparator" w:id="0">
    <w:p w:rsidR="00564048" w:rsidRDefault="00564048" w:rsidP="005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D8"/>
    <w:rsid w:val="00010105"/>
    <w:rsid w:val="0003697C"/>
    <w:rsid w:val="0013442C"/>
    <w:rsid w:val="0015524F"/>
    <w:rsid w:val="002331F6"/>
    <w:rsid w:val="002A21B9"/>
    <w:rsid w:val="002A2EFC"/>
    <w:rsid w:val="00302215"/>
    <w:rsid w:val="003178D8"/>
    <w:rsid w:val="003639BA"/>
    <w:rsid w:val="003F7E73"/>
    <w:rsid w:val="00426DA6"/>
    <w:rsid w:val="004423BF"/>
    <w:rsid w:val="0051512B"/>
    <w:rsid w:val="00540A81"/>
    <w:rsid w:val="00564048"/>
    <w:rsid w:val="006B561D"/>
    <w:rsid w:val="006F31D8"/>
    <w:rsid w:val="00781C70"/>
    <w:rsid w:val="00864EFF"/>
    <w:rsid w:val="00904768"/>
    <w:rsid w:val="00971CCF"/>
    <w:rsid w:val="009B6893"/>
    <w:rsid w:val="00AC43F3"/>
    <w:rsid w:val="00CD395A"/>
    <w:rsid w:val="00E3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6F03C"/>
  <w15:chartTrackingRefBased/>
  <w15:docId w15:val="{676AB575-68D7-4F0E-943D-76737F5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68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0A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0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7270-521D-4D99-A199-45253322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2022-08-10T00:40:00Z</cp:lastPrinted>
  <dcterms:created xsi:type="dcterms:W3CDTF">2025-11-11T06:55:00Z</dcterms:created>
  <dcterms:modified xsi:type="dcterms:W3CDTF">2025-12-15T03:08:00Z</dcterms:modified>
</cp:coreProperties>
</file>