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55" w:rsidRPr="00291A01" w:rsidRDefault="00913F55" w:rsidP="00913F55">
      <w:pPr>
        <w:snapToGrid w:val="0"/>
        <w:spacing w:line="400" w:lineRule="atLeast"/>
        <w:jc w:val="center"/>
        <w:rPr>
          <w:rFonts w:ascii="標楷體" w:eastAsia="標楷體" w:hAnsi="標楷體"/>
          <w:bCs/>
          <w:sz w:val="30"/>
          <w:szCs w:val="30"/>
        </w:rPr>
      </w:pPr>
      <w:r w:rsidRPr="00291A01">
        <w:rPr>
          <w:rFonts w:ascii="標楷體" w:eastAsia="標楷體" w:hAnsi="標楷體" w:hint="eastAsia"/>
          <w:b/>
          <w:sz w:val="30"/>
          <w:szCs w:val="30"/>
        </w:rPr>
        <w:t>國立高雄餐旅大學附屬餐旅高級中等學校性騷擾防治措施、申訴及懲戒辦法</w:t>
      </w:r>
    </w:p>
    <w:p w:rsidR="00913F55" w:rsidRPr="00291A01" w:rsidRDefault="00913F55" w:rsidP="00913F55">
      <w:pPr>
        <w:snapToGrid w:val="0"/>
        <w:spacing w:line="400" w:lineRule="atLeast"/>
        <w:jc w:val="right"/>
        <w:rPr>
          <w:rFonts w:ascii="標楷體" w:eastAsia="標楷體" w:hAnsi="標楷體"/>
          <w:sz w:val="20"/>
          <w:szCs w:val="20"/>
        </w:rPr>
      </w:pPr>
      <w:r w:rsidRPr="00291A01">
        <w:rPr>
          <w:rFonts w:ascii="標楷體" w:eastAsia="標楷體" w:hAnsi="標楷體" w:hint="eastAsia"/>
          <w:bCs/>
          <w:sz w:val="20"/>
          <w:szCs w:val="28"/>
        </w:rPr>
        <w:t>10</w:t>
      </w:r>
      <w:r>
        <w:rPr>
          <w:rFonts w:ascii="標楷體" w:eastAsia="標楷體" w:hAnsi="標楷體" w:hint="eastAsia"/>
          <w:bCs/>
          <w:sz w:val="20"/>
          <w:szCs w:val="28"/>
        </w:rPr>
        <w:t>5</w:t>
      </w:r>
      <w:r w:rsidRPr="00291A01">
        <w:rPr>
          <w:rFonts w:ascii="標楷體" w:eastAsia="標楷體" w:hAnsi="標楷體" w:hint="eastAsia"/>
          <w:sz w:val="20"/>
          <w:szCs w:val="20"/>
        </w:rPr>
        <w:t>年</w:t>
      </w:r>
      <w:r>
        <w:rPr>
          <w:rFonts w:ascii="標楷體" w:eastAsia="標楷體" w:hAnsi="標楷體" w:hint="eastAsia"/>
          <w:sz w:val="20"/>
          <w:szCs w:val="20"/>
        </w:rPr>
        <w:t>2</w:t>
      </w:r>
      <w:r w:rsidRPr="00291A01">
        <w:rPr>
          <w:rFonts w:ascii="標楷體" w:eastAsia="標楷體" w:hAnsi="標楷體" w:hint="eastAsia"/>
          <w:sz w:val="20"/>
          <w:szCs w:val="20"/>
        </w:rPr>
        <w:t>月</w:t>
      </w:r>
      <w:r>
        <w:rPr>
          <w:rFonts w:ascii="標楷體" w:eastAsia="標楷體" w:hAnsi="標楷體" w:hint="eastAsia"/>
          <w:sz w:val="20"/>
          <w:szCs w:val="20"/>
        </w:rPr>
        <w:t>20</w:t>
      </w:r>
      <w:r w:rsidRPr="00291A01">
        <w:rPr>
          <w:rFonts w:ascii="標楷體" w:eastAsia="標楷體" w:hAnsi="標楷體" w:hint="eastAsia"/>
          <w:sz w:val="20"/>
          <w:szCs w:val="20"/>
        </w:rPr>
        <w:t>日校務會議通過</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一、</w:t>
      </w:r>
      <w:r w:rsidRPr="00B12480">
        <w:rPr>
          <w:rFonts w:ascii="標楷體" w:eastAsia="標楷體" w:hAnsi="標楷體" w:hint="eastAsia"/>
          <w:b/>
          <w:sz w:val="28"/>
          <w:szCs w:val="28"/>
        </w:rPr>
        <w:t>國立高雄餐旅大學附屬餐旅高級中等學校</w:t>
      </w:r>
      <w:r w:rsidRPr="00B12480">
        <w:rPr>
          <w:rFonts w:ascii="標楷體" w:eastAsia="標楷體" w:hAnsi="標楷體" w:hint="eastAsia"/>
          <w:sz w:val="28"/>
          <w:szCs w:val="28"/>
        </w:rPr>
        <w:t>(以下簡稱本校)為提供教職員工及來</w:t>
      </w:r>
      <w:r w:rsidRPr="00B12480">
        <w:rPr>
          <w:rFonts w:ascii="標楷體" w:eastAsia="標楷體" w:hAnsi="標楷體" w:hint="eastAsia"/>
          <w:b/>
          <w:sz w:val="28"/>
          <w:szCs w:val="28"/>
        </w:rPr>
        <w:t>訪者</w:t>
      </w:r>
      <w:r w:rsidRPr="00B12480">
        <w:rPr>
          <w:rFonts w:ascii="標楷體" w:eastAsia="標楷體" w:hAnsi="標楷體" w:hint="eastAsia"/>
          <w:sz w:val="28"/>
          <w:szCs w:val="28"/>
        </w:rPr>
        <w:t>免於性騷擾之友善</w:t>
      </w:r>
      <w:r w:rsidRPr="00B12480">
        <w:rPr>
          <w:rFonts w:ascii="標楷體" w:eastAsia="標楷體" w:hAnsi="標楷體" w:hint="eastAsia"/>
          <w:b/>
          <w:sz w:val="28"/>
          <w:szCs w:val="28"/>
        </w:rPr>
        <w:t>工作</w:t>
      </w:r>
      <w:r w:rsidRPr="00B12480">
        <w:rPr>
          <w:rFonts w:ascii="標楷體" w:eastAsia="標楷體" w:hAnsi="標楷體" w:hint="eastAsia"/>
          <w:sz w:val="28"/>
          <w:szCs w:val="28"/>
        </w:rPr>
        <w:t>環境，</w:t>
      </w:r>
      <w:r w:rsidRPr="00B12480">
        <w:rPr>
          <w:rFonts w:ascii="標楷體" w:eastAsia="標楷體" w:hAnsi="標楷體" w:hint="eastAsia"/>
          <w:b/>
          <w:sz w:val="28"/>
          <w:szCs w:val="28"/>
        </w:rPr>
        <w:t>並採取適當預防、糾正、懲戒等相關預防措施</w:t>
      </w:r>
      <w:r w:rsidRPr="00B12480">
        <w:rPr>
          <w:rFonts w:ascii="標楷體" w:eastAsia="標楷體" w:hAnsi="標楷體" w:hint="eastAsia"/>
          <w:sz w:val="28"/>
          <w:szCs w:val="28"/>
        </w:rPr>
        <w:t>，依性別工作平等法第13條、性騷擾防治法第7條及工作場所性騷擾防治措施申訴及懲戒辦法訂定準則，訂定本要點。</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二、本校性騷擾防治、申訴及處理，除其他法令另有規定者外，依本要點辦理。</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三、本要點適用於本校教職員工(含代理.兼代課教師及約聘僱人員)相互間、或於工作場域內與來訪人員間發生之性騷擾事件。</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四、本要點所稱性騷擾為性侵害犯罪</w:t>
      </w:r>
      <w:proofErr w:type="gramStart"/>
      <w:r w:rsidRPr="00B12480">
        <w:rPr>
          <w:rFonts w:ascii="標楷體" w:eastAsia="標楷體" w:hAnsi="標楷體" w:hint="eastAsia"/>
          <w:sz w:val="28"/>
          <w:szCs w:val="28"/>
        </w:rPr>
        <w:t>以外，</w:t>
      </w:r>
      <w:proofErr w:type="gramEnd"/>
      <w:r w:rsidRPr="00B12480">
        <w:rPr>
          <w:rFonts w:ascii="標楷體" w:eastAsia="標楷體" w:hAnsi="標楷體" w:hint="eastAsia"/>
          <w:sz w:val="28"/>
          <w:szCs w:val="28"/>
        </w:rPr>
        <w:t>對他人實施違反其意願而與性或性別有關之行為，具有下列情形之</w:t>
      </w:r>
      <w:proofErr w:type="gramStart"/>
      <w:r w:rsidRPr="00B12480">
        <w:rPr>
          <w:rFonts w:ascii="標楷體" w:eastAsia="標楷體" w:hAnsi="標楷體" w:hint="eastAsia"/>
          <w:sz w:val="28"/>
          <w:szCs w:val="28"/>
        </w:rPr>
        <w:t>一</w:t>
      </w:r>
      <w:proofErr w:type="gramEnd"/>
      <w:r w:rsidRPr="00B12480">
        <w:rPr>
          <w:rFonts w:ascii="標楷體" w:eastAsia="標楷體" w:hAnsi="標楷體" w:hint="eastAsia"/>
          <w:sz w:val="28"/>
          <w:szCs w:val="28"/>
        </w:rPr>
        <w:t>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（一）受</w:t>
      </w:r>
      <w:proofErr w:type="gramStart"/>
      <w:r w:rsidRPr="00B12480">
        <w:rPr>
          <w:rFonts w:ascii="標楷體" w:eastAsia="標楷體" w:hAnsi="標楷體" w:hint="eastAsia"/>
          <w:sz w:val="28"/>
          <w:szCs w:val="28"/>
        </w:rPr>
        <w:t>僱</w:t>
      </w:r>
      <w:proofErr w:type="gramEnd"/>
      <w:r w:rsidRPr="00B12480">
        <w:rPr>
          <w:rFonts w:ascii="標楷體" w:eastAsia="標楷體" w:hAnsi="標楷體" w:hint="eastAsia"/>
          <w:sz w:val="28"/>
          <w:szCs w:val="28"/>
        </w:rPr>
        <w:t>者於執行職務時，任何人以性要求、具有性意味或性別歧視之言詞或行為，對其造成敵意性、脅迫性或冒犯性之工作環境，致侵犯或干擾其人格尊嚴、人身自由或影響其工作表現。</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（二）雇主對受</w:t>
      </w:r>
      <w:proofErr w:type="gramStart"/>
      <w:r w:rsidRPr="00B12480">
        <w:rPr>
          <w:rFonts w:ascii="標楷體" w:eastAsia="標楷體" w:hAnsi="標楷體" w:hint="eastAsia"/>
          <w:sz w:val="28"/>
          <w:szCs w:val="28"/>
        </w:rPr>
        <w:t>僱</w:t>
      </w:r>
      <w:proofErr w:type="gramEnd"/>
      <w:r w:rsidRPr="00B12480">
        <w:rPr>
          <w:rFonts w:ascii="標楷體" w:eastAsia="標楷體" w:hAnsi="標楷體" w:hint="eastAsia"/>
          <w:sz w:val="28"/>
          <w:szCs w:val="28"/>
        </w:rPr>
        <w:t>者或求職者為明示或暗示之性要求、具有性意味或性別歧視之言詞或行為，作為勞務契約成立、存續、變更或分發、配置、報酬、考績、</w:t>
      </w:r>
      <w:proofErr w:type="gramStart"/>
      <w:r w:rsidRPr="00B12480">
        <w:rPr>
          <w:rFonts w:ascii="標楷體" w:eastAsia="標楷體" w:hAnsi="標楷體" w:hint="eastAsia"/>
          <w:sz w:val="28"/>
          <w:szCs w:val="28"/>
        </w:rPr>
        <w:t>陞</w:t>
      </w:r>
      <w:proofErr w:type="gramEnd"/>
      <w:r w:rsidRPr="00B12480">
        <w:rPr>
          <w:rFonts w:ascii="標楷體" w:eastAsia="標楷體" w:hAnsi="標楷體" w:hint="eastAsia"/>
          <w:sz w:val="28"/>
          <w:szCs w:val="28"/>
        </w:rPr>
        <w:t>遷、降調、獎懲等之交換條件。</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（三）以該他人順服或拒絕該行為，作為其獲得、喪失或減損與工作、教育、訓練、服務、計畫、活動有關權益之條件。</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（四）以展示或播送文字、圖畫、聲音、影像或其他物品之方式，或以歧視、侮辱之言行，或以他法，而有損害他人人格尊嚴，或造成使人心生畏</w:t>
      </w:r>
      <w:proofErr w:type="gramStart"/>
      <w:r w:rsidRPr="00B12480">
        <w:rPr>
          <w:rFonts w:ascii="標楷體" w:eastAsia="標楷體" w:hAnsi="標楷體" w:hint="eastAsia"/>
          <w:sz w:val="28"/>
          <w:szCs w:val="28"/>
        </w:rPr>
        <w:t>怖</w:t>
      </w:r>
      <w:proofErr w:type="gramEnd"/>
      <w:r w:rsidRPr="00B12480">
        <w:rPr>
          <w:rFonts w:ascii="標楷體" w:eastAsia="標楷體" w:hAnsi="標楷體" w:hint="eastAsia"/>
          <w:sz w:val="28"/>
          <w:szCs w:val="28"/>
        </w:rPr>
        <w:t>、感受敵意或冒犯之情境，或不當影響其工作、教育、訓練、服務、計畫、活動或正常生活之進行。</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五、本校為防治性騷擾事件之發生，推動下列工作：</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（一）適時辦理性騷擾防制之宣導，並鼓勵教職員工參加與性騷擾防治及促進性別平等相關教育訓練，加強教職員工性別平等觀念。</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（二）利用集會或其他有效管道公開揭示禁止性騷擾行為，並加強教職員工性騷擾防治措施及申訴管道之宣導。</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（三）設置本校受理工作職場性騷擾申訴管道如下，並將相關資訊公告於學校網頁或適當場所（如附則）：</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六、本校於知悉有性騷擾之情形時，應採取立即有效之糾正及補救措施，並注意下列事項：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（一）保護被害人之權益及隱私。</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（二）對所屬場域空間安全之維護或改善。</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（三）對行為人之懲處。</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（四）其他防治及改善措施。</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七、本校為處理工作職場性騷擾事件得設性騷擾申訴審議委員會(以下簡稱本會)。</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（一）本會共置委員11人，委員任期一年，得連任之。</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（二）主任委員1名由校長擔任之，</w:t>
      </w:r>
      <w:r w:rsidRPr="00B12480">
        <w:rPr>
          <w:rFonts w:ascii="標楷體" w:eastAsia="標楷體" w:hAnsi="標楷體" w:cs="細明體" w:hint="eastAsia"/>
          <w:color w:val="000000"/>
          <w:kern w:val="0"/>
          <w:sz w:val="28"/>
          <w:szCs w:val="28"/>
        </w:rPr>
        <w:t>並為主席。委員由校長依</w:t>
      </w:r>
      <w:r w:rsidRPr="00B12480">
        <w:rPr>
          <w:rFonts w:ascii="標楷體" w:eastAsia="標楷體" w:hAnsi="標楷體" w:cs="細明體" w:hint="eastAsia"/>
          <w:b/>
          <w:color w:val="000000"/>
          <w:kern w:val="0"/>
          <w:sz w:val="28"/>
          <w:szCs w:val="28"/>
        </w:rPr>
        <w:t>本校性平會成員合</w:t>
      </w:r>
      <w:r w:rsidRPr="00B12480">
        <w:rPr>
          <w:rFonts w:ascii="標楷體" w:eastAsia="標楷體" w:hAnsi="標楷體" w:cs="細明體" w:hint="eastAsia"/>
          <w:b/>
          <w:color w:val="000000"/>
          <w:kern w:val="0"/>
          <w:sz w:val="28"/>
          <w:szCs w:val="28"/>
        </w:rPr>
        <w:lastRenderedPageBreak/>
        <w:t>併</w:t>
      </w:r>
      <w:proofErr w:type="gramStart"/>
      <w:r w:rsidRPr="00B12480">
        <w:rPr>
          <w:rFonts w:ascii="標楷體" w:eastAsia="標楷體" w:hAnsi="標楷體" w:cs="細明體" w:hint="eastAsia"/>
          <w:b/>
          <w:color w:val="000000"/>
          <w:kern w:val="0"/>
          <w:sz w:val="28"/>
          <w:szCs w:val="28"/>
        </w:rPr>
        <w:t>遴</w:t>
      </w:r>
      <w:proofErr w:type="gramEnd"/>
      <w:r w:rsidRPr="00B12480">
        <w:rPr>
          <w:rFonts w:ascii="標楷體" w:eastAsia="標楷體" w:hAnsi="標楷體" w:cs="細明體" w:hint="eastAsia"/>
          <w:b/>
          <w:color w:val="000000"/>
          <w:kern w:val="0"/>
          <w:sz w:val="28"/>
          <w:szCs w:val="28"/>
        </w:rPr>
        <w:t>聘</w:t>
      </w:r>
      <w:r w:rsidRPr="00B12480">
        <w:rPr>
          <w:rFonts w:ascii="標楷體" w:eastAsia="標楷體" w:hAnsi="標楷體" w:hint="eastAsia"/>
          <w:sz w:val="28"/>
          <w:szCs w:val="28"/>
        </w:rPr>
        <w:t>。</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（三）本會主席因故無法主持會議者，得指定其他委員代理之。委員應親自出席，不得代理。</w:t>
      </w:r>
    </w:p>
    <w:p w:rsidR="00913F55" w:rsidRPr="00B12480" w:rsidRDefault="00913F55" w:rsidP="00913F55">
      <w:pPr>
        <w:snapToGrid w:val="0"/>
        <w:spacing w:line="360" w:lineRule="exact"/>
        <w:ind w:left="661" w:hangingChars="236" w:hanging="661"/>
        <w:rPr>
          <w:rFonts w:ascii="標楷體" w:eastAsia="標楷體" w:hAnsi="標楷體"/>
          <w:sz w:val="28"/>
          <w:szCs w:val="28"/>
          <w:u w:val="single"/>
        </w:rPr>
      </w:pPr>
      <w:r w:rsidRPr="00B12480">
        <w:rPr>
          <w:rFonts w:ascii="標楷體" w:eastAsia="標楷體" w:hAnsi="標楷體" w:hint="eastAsia"/>
          <w:sz w:val="28"/>
          <w:szCs w:val="28"/>
        </w:rPr>
        <w:t>（四）前項成員代表，女性委員應</w:t>
      </w:r>
      <w:proofErr w:type="gramStart"/>
      <w:r w:rsidRPr="00B12480">
        <w:rPr>
          <w:rFonts w:ascii="標楷體" w:eastAsia="標楷體" w:hAnsi="標楷體" w:hint="eastAsia"/>
          <w:sz w:val="28"/>
          <w:szCs w:val="28"/>
        </w:rPr>
        <w:t>佔</w:t>
      </w:r>
      <w:proofErr w:type="gramEnd"/>
      <w:r w:rsidRPr="00B12480">
        <w:rPr>
          <w:rFonts w:ascii="標楷體" w:eastAsia="標楷體" w:hAnsi="標楷體" w:hint="eastAsia"/>
          <w:sz w:val="28"/>
          <w:szCs w:val="28"/>
        </w:rPr>
        <w:t>委員總數二分之一以上。</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（五）本會</w:t>
      </w:r>
      <w:r w:rsidRPr="00B12480">
        <w:rPr>
          <w:rFonts w:ascii="標楷體" w:eastAsia="標楷體" w:hAnsi="標楷體" w:hint="eastAsia"/>
          <w:b/>
          <w:sz w:val="28"/>
          <w:szCs w:val="28"/>
        </w:rPr>
        <w:t>會議召開經決議需調查事實得委託本校性平會組成調查單位，調查單位之組成依性騷擾防治準則之規定適用</w:t>
      </w:r>
      <w:r w:rsidRPr="00B12480">
        <w:rPr>
          <w:rFonts w:ascii="標楷體" w:eastAsia="標楷體" w:hAnsi="標楷體" w:hint="eastAsia"/>
          <w:sz w:val="28"/>
          <w:szCs w:val="28"/>
        </w:rPr>
        <w:t>性別工作平等法或性騷擾防治法相關規定調查處理。</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八、提起申訴之程序如下：</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（一）性騷擾事件被害人或其代理人，得依性別工作平等法或性騷擾防治法第</w:t>
      </w:r>
      <w:r w:rsidRPr="00B12480">
        <w:rPr>
          <w:rFonts w:ascii="標楷體" w:eastAsia="標楷體" w:hAnsi="標楷體"/>
          <w:sz w:val="28"/>
          <w:szCs w:val="28"/>
        </w:rPr>
        <w:t>13</w:t>
      </w:r>
      <w:r w:rsidRPr="00B12480">
        <w:rPr>
          <w:rFonts w:ascii="標楷體" w:eastAsia="標楷體" w:hAnsi="標楷體" w:hint="eastAsia"/>
          <w:sz w:val="28"/>
          <w:szCs w:val="28"/>
        </w:rPr>
        <w:t>條第</w:t>
      </w:r>
      <w:r w:rsidRPr="00B12480">
        <w:rPr>
          <w:rFonts w:ascii="標楷體" w:eastAsia="標楷體" w:hAnsi="標楷體"/>
          <w:sz w:val="28"/>
          <w:szCs w:val="28"/>
        </w:rPr>
        <w:t>1</w:t>
      </w:r>
      <w:r w:rsidRPr="00B12480">
        <w:rPr>
          <w:rFonts w:ascii="標楷體" w:eastAsia="標楷體" w:hAnsi="標楷體" w:hint="eastAsia"/>
          <w:sz w:val="28"/>
          <w:szCs w:val="28"/>
        </w:rPr>
        <w:t>項規定，向本校人事室提起申訴，其中依性騷擾防治法第</w:t>
      </w:r>
      <w:r w:rsidRPr="00B12480">
        <w:rPr>
          <w:rFonts w:ascii="標楷體" w:eastAsia="標楷體" w:hAnsi="標楷體"/>
          <w:sz w:val="28"/>
          <w:szCs w:val="28"/>
        </w:rPr>
        <w:t>13</w:t>
      </w:r>
      <w:r w:rsidRPr="00B12480">
        <w:rPr>
          <w:rFonts w:ascii="標楷體" w:eastAsia="標楷體" w:hAnsi="標楷體" w:hint="eastAsia"/>
          <w:sz w:val="28"/>
          <w:szCs w:val="28"/>
        </w:rPr>
        <w:t>條第</w:t>
      </w:r>
      <w:r w:rsidRPr="00B12480">
        <w:rPr>
          <w:rFonts w:ascii="標楷體" w:eastAsia="標楷體" w:hAnsi="標楷體"/>
          <w:sz w:val="28"/>
          <w:szCs w:val="28"/>
        </w:rPr>
        <w:t>1</w:t>
      </w:r>
      <w:r w:rsidRPr="00B12480">
        <w:rPr>
          <w:rFonts w:ascii="標楷體" w:eastAsia="標楷體" w:hAnsi="標楷體" w:hint="eastAsia"/>
          <w:sz w:val="28"/>
          <w:szCs w:val="28"/>
        </w:rPr>
        <w:t>項規定提起者，應於事件發生後</w:t>
      </w:r>
      <w:r w:rsidRPr="00B12480">
        <w:rPr>
          <w:rFonts w:ascii="標楷體" w:eastAsia="標楷體" w:hAnsi="標楷體"/>
          <w:sz w:val="28"/>
          <w:szCs w:val="28"/>
        </w:rPr>
        <w:t>1</w:t>
      </w:r>
      <w:r w:rsidRPr="00B12480">
        <w:rPr>
          <w:rFonts w:ascii="標楷體" w:eastAsia="標楷體" w:hAnsi="標楷體" w:hint="eastAsia"/>
          <w:sz w:val="28"/>
          <w:szCs w:val="28"/>
        </w:rPr>
        <w:t>年內為之。</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（二）申訴之提起得以言詞或具名之書面為之，以言詞提出者，受理人員應作成紀錄，經向申訴人朗讀或使閱覽，確認其內容無誤後，由其簽名或蓋章。以電話申訴者，應於</w:t>
      </w:r>
      <w:r w:rsidRPr="00B12480">
        <w:rPr>
          <w:rFonts w:ascii="標楷體" w:eastAsia="標楷體" w:hAnsi="標楷體"/>
          <w:sz w:val="28"/>
          <w:szCs w:val="28"/>
        </w:rPr>
        <w:t>3</w:t>
      </w:r>
      <w:r w:rsidRPr="00B12480">
        <w:rPr>
          <w:rFonts w:ascii="標楷體" w:eastAsia="標楷體" w:hAnsi="標楷體" w:hint="eastAsia"/>
          <w:sz w:val="28"/>
          <w:szCs w:val="28"/>
        </w:rPr>
        <w:t>日內以書面補正，逾期未補正者，不予受理。</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（三）申訴書或言詞作成之紀錄，應載明下列事項：</w:t>
      </w:r>
    </w:p>
    <w:p w:rsidR="00913F55" w:rsidRPr="00B12480" w:rsidRDefault="00913F55" w:rsidP="00913F55">
      <w:pPr>
        <w:snapToGrid w:val="0"/>
        <w:spacing w:line="360" w:lineRule="exact"/>
        <w:ind w:leftChars="235" w:left="1060" w:hangingChars="177" w:hanging="496"/>
        <w:rPr>
          <w:rFonts w:ascii="標楷體" w:eastAsia="標楷體" w:hAnsi="標楷體"/>
          <w:sz w:val="28"/>
          <w:szCs w:val="28"/>
        </w:rPr>
      </w:pPr>
      <w:r w:rsidRPr="00B12480">
        <w:rPr>
          <w:rFonts w:ascii="標楷體" w:eastAsia="標楷體" w:hAnsi="標楷體" w:hint="eastAsia"/>
          <w:sz w:val="28"/>
          <w:szCs w:val="28"/>
        </w:rPr>
        <w:t>1、申訴人姓名、性別、出生年月日、國民身分證統一編號(或護照號碼)、服務單位及職稱、居住所及聯絡電話。</w:t>
      </w:r>
    </w:p>
    <w:p w:rsidR="00913F55" w:rsidRPr="00B12480" w:rsidRDefault="00913F55" w:rsidP="00913F55">
      <w:pPr>
        <w:snapToGrid w:val="0"/>
        <w:spacing w:line="360" w:lineRule="exact"/>
        <w:ind w:leftChars="235" w:left="1060" w:hangingChars="177" w:hanging="496"/>
        <w:rPr>
          <w:rFonts w:ascii="標楷體" w:eastAsia="標楷體" w:hAnsi="標楷體"/>
          <w:sz w:val="28"/>
          <w:szCs w:val="28"/>
        </w:rPr>
      </w:pPr>
      <w:r w:rsidRPr="00B12480">
        <w:rPr>
          <w:rFonts w:ascii="標楷體" w:eastAsia="標楷體" w:hAnsi="標楷體" w:hint="eastAsia"/>
          <w:sz w:val="28"/>
          <w:szCs w:val="28"/>
        </w:rPr>
        <w:t>2、委託代理人者，應檢附委託書，並載明其姓名、性別、出生年月日、國民身分證統一編號(或護照號碼)、居住所及聯絡電話。</w:t>
      </w:r>
    </w:p>
    <w:p w:rsidR="00913F55" w:rsidRPr="00B12480" w:rsidRDefault="00913F55" w:rsidP="00913F55">
      <w:pPr>
        <w:snapToGrid w:val="0"/>
        <w:spacing w:line="360" w:lineRule="exact"/>
        <w:ind w:leftChars="235" w:left="1060" w:hangingChars="177" w:hanging="496"/>
        <w:rPr>
          <w:rFonts w:ascii="標楷體" w:eastAsia="標楷體" w:hAnsi="標楷體"/>
          <w:sz w:val="28"/>
          <w:szCs w:val="28"/>
        </w:rPr>
      </w:pPr>
      <w:r w:rsidRPr="00B12480">
        <w:rPr>
          <w:rFonts w:ascii="標楷體" w:eastAsia="標楷體" w:hAnsi="標楷體" w:hint="eastAsia"/>
          <w:sz w:val="28"/>
          <w:szCs w:val="28"/>
        </w:rPr>
        <w:t>3、申訴之事實內容及可取得之相關事證或人證。</w:t>
      </w:r>
    </w:p>
    <w:p w:rsidR="00913F55" w:rsidRPr="00B12480" w:rsidRDefault="00913F55" w:rsidP="00913F55">
      <w:pPr>
        <w:snapToGrid w:val="0"/>
        <w:spacing w:line="360" w:lineRule="exact"/>
        <w:ind w:leftChars="235" w:left="1060" w:hangingChars="177" w:hanging="496"/>
        <w:rPr>
          <w:rFonts w:ascii="標楷體" w:eastAsia="標楷體" w:hAnsi="標楷體"/>
          <w:sz w:val="28"/>
          <w:szCs w:val="28"/>
        </w:rPr>
      </w:pPr>
      <w:r w:rsidRPr="00B12480">
        <w:rPr>
          <w:rFonts w:ascii="標楷體" w:eastAsia="標楷體" w:hAnsi="標楷體" w:hint="eastAsia"/>
          <w:sz w:val="28"/>
          <w:szCs w:val="28"/>
        </w:rPr>
        <w:t>4、本人簽名或蓋章。</w:t>
      </w:r>
    </w:p>
    <w:p w:rsidR="00913F55" w:rsidRPr="00B12480" w:rsidRDefault="00913F55" w:rsidP="00913F55">
      <w:pPr>
        <w:snapToGrid w:val="0"/>
        <w:spacing w:line="360" w:lineRule="exact"/>
        <w:ind w:leftChars="235" w:left="1060" w:hangingChars="177" w:hanging="496"/>
        <w:rPr>
          <w:rFonts w:ascii="標楷體" w:eastAsia="標楷體" w:hAnsi="標楷體"/>
          <w:sz w:val="28"/>
          <w:szCs w:val="28"/>
        </w:rPr>
      </w:pPr>
      <w:r w:rsidRPr="00B12480">
        <w:rPr>
          <w:rFonts w:ascii="標楷體" w:eastAsia="標楷體" w:hAnsi="標楷體" w:hint="eastAsia"/>
          <w:sz w:val="28"/>
          <w:szCs w:val="28"/>
        </w:rPr>
        <w:t>5、申訴年月日。</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（四）申訴書或言詞作成之紀錄不合前項規定，而其情形可補正者，應通知申訴人或代理人於</w:t>
      </w:r>
      <w:r w:rsidRPr="00B12480">
        <w:rPr>
          <w:rFonts w:ascii="標楷體" w:eastAsia="標楷體" w:hAnsi="標楷體"/>
          <w:sz w:val="28"/>
          <w:szCs w:val="28"/>
        </w:rPr>
        <w:t>14</w:t>
      </w:r>
      <w:r w:rsidRPr="00B12480">
        <w:rPr>
          <w:rFonts w:ascii="標楷體" w:eastAsia="標楷體" w:hAnsi="標楷體" w:hint="eastAsia"/>
          <w:sz w:val="28"/>
          <w:szCs w:val="28"/>
        </w:rPr>
        <w:t>日內補正。</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（五）申訴人或代理人於案件評議期間撤回申訴者，應以書面為之，於送達本會後即予結案備查，且不得就同一事由再提出申訴。</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九、性騷擾申訴案件有下列情形之</w:t>
      </w:r>
      <w:proofErr w:type="gramStart"/>
      <w:r w:rsidRPr="00B12480">
        <w:rPr>
          <w:rFonts w:ascii="標楷體" w:eastAsia="標楷體" w:hAnsi="標楷體" w:hint="eastAsia"/>
          <w:sz w:val="28"/>
          <w:szCs w:val="28"/>
        </w:rPr>
        <w:t>一</w:t>
      </w:r>
      <w:proofErr w:type="gramEnd"/>
      <w:r w:rsidRPr="00B12480">
        <w:rPr>
          <w:rFonts w:ascii="標楷體" w:eastAsia="標楷體" w:hAnsi="標楷體" w:hint="eastAsia"/>
          <w:sz w:val="28"/>
          <w:szCs w:val="28"/>
        </w:rPr>
        <w:t>者，應不予受理：</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（一）申訴人非性騷擾事件之被害人或其代理人者。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（二）同一事件已調查完畢，並將調查結果函復當事人者。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（三）同一事由撤回後，再提起申訴者。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（四）申訴書或言詞作成之紀錄不合前條規定，經通知於</w:t>
      </w:r>
      <w:r w:rsidRPr="00B12480">
        <w:rPr>
          <w:rFonts w:ascii="標楷體" w:eastAsia="標楷體" w:hAnsi="標楷體"/>
          <w:sz w:val="28"/>
          <w:szCs w:val="28"/>
        </w:rPr>
        <w:t>14</w:t>
      </w:r>
      <w:r w:rsidRPr="00B12480">
        <w:rPr>
          <w:rFonts w:ascii="標楷體" w:eastAsia="標楷體" w:hAnsi="標楷體" w:hint="eastAsia"/>
          <w:sz w:val="28"/>
          <w:szCs w:val="28"/>
        </w:rPr>
        <w:t>日內補正，逾期</w:t>
      </w:r>
      <w:proofErr w:type="gramStart"/>
      <w:r w:rsidRPr="00B12480">
        <w:rPr>
          <w:rFonts w:ascii="標楷體" w:eastAsia="標楷體" w:hAnsi="標楷體" w:hint="eastAsia"/>
          <w:sz w:val="28"/>
          <w:szCs w:val="28"/>
        </w:rPr>
        <w:t>不</w:t>
      </w:r>
      <w:proofErr w:type="gramEnd"/>
      <w:r w:rsidRPr="00B12480">
        <w:rPr>
          <w:rFonts w:ascii="標楷體" w:eastAsia="標楷體" w:hAnsi="標楷體" w:hint="eastAsia"/>
          <w:sz w:val="28"/>
          <w:szCs w:val="28"/>
        </w:rPr>
        <w:t>補正者。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（五）非屬性騷擾範圍之事件。</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（六）提出申訴逾申訴期限者。</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本會不受理性騷擾申訴時，應於申訴或移送到達之日起</w:t>
      </w:r>
      <w:r w:rsidRPr="00B12480">
        <w:rPr>
          <w:rFonts w:ascii="標楷體" w:eastAsia="標楷體" w:hAnsi="標楷體"/>
          <w:sz w:val="28"/>
          <w:szCs w:val="28"/>
        </w:rPr>
        <w:t>20</w:t>
      </w:r>
      <w:r w:rsidRPr="00B12480">
        <w:rPr>
          <w:rFonts w:ascii="標楷體" w:eastAsia="標楷體" w:hAnsi="標楷體" w:hint="eastAsia"/>
          <w:sz w:val="28"/>
          <w:szCs w:val="28"/>
        </w:rPr>
        <w:t>日內以書面敘明理由通知當事人。</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sz w:val="28"/>
          <w:szCs w:val="28"/>
        </w:rPr>
        <w:t>前項不受理之</w:t>
      </w:r>
      <w:proofErr w:type="gramStart"/>
      <w:r w:rsidRPr="00B12480">
        <w:rPr>
          <w:rFonts w:ascii="標楷體" w:eastAsia="標楷體" w:hAnsi="標楷體"/>
          <w:sz w:val="28"/>
          <w:szCs w:val="28"/>
        </w:rPr>
        <w:t>申訴屬依性騷擾</w:t>
      </w:r>
      <w:proofErr w:type="gramEnd"/>
      <w:r w:rsidRPr="00B12480">
        <w:rPr>
          <w:rFonts w:ascii="標楷體" w:eastAsia="標楷體" w:hAnsi="標楷體"/>
          <w:sz w:val="28"/>
          <w:szCs w:val="28"/>
        </w:rPr>
        <w:t>防治法第十三條第一項規定提出者，</w:t>
      </w:r>
      <w:r w:rsidRPr="00B12480">
        <w:rPr>
          <w:rFonts w:ascii="標楷體" w:eastAsia="標楷體" w:hAnsi="標楷體" w:hint="eastAsia"/>
          <w:sz w:val="28"/>
          <w:szCs w:val="28"/>
        </w:rPr>
        <w:t>其通知應載明再申訴之期間及機關，並副知所在地主管機關。</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十、本會審議程序如下：</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（一）本校接獲申訴案後，人事室應於</w:t>
      </w:r>
      <w:r w:rsidRPr="00B12480">
        <w:rPr>
          <w:rFonts w:ascii="標楷體" w:eastAsia="標楷體" w:hAnsi="標楷體"/>
          <w:sz w:val="28"/>
          <w:szCs w:val="28"/>
        </w:rPr>
        <w:t>5</w:t>
      </w:r>
      <w:r w:rsidRPr="00B12480">
        <w:rPr>
          <w:rFonts w:ascii="標楷體" w:eastAsia="標楷體" w:hAnsi="標楷體" w:hint="eastAsia"/>
          <w:sz w:val="28"/>
          <w:szCs w:val="28"/>
        </w:rPr>
        <w:t>日召開內審查是否受理。如經審議受理，</w:t>
      </w:r>
      <w:r w:rsidRPr="00B12480">
        <w:rPr>
          <w:rFonts w:ascii="標楷體" w:eastAsia="標楷體" w:hAnsi="標楷體" w:hint="eastAsia"/>
          <w:sz w:val="28"/>
          <w:szCs w:val="28"/>
        </w:rPr>
        <w:lastRenderedPageBreak/>
        <w:t>本會就受理之申訴案件，應於申訴或移送到達之日起</w:t>
      </w:r>
      <w:r w:rsidRPr="00B12480">
        <w:rPr>
          <w:rFonts w:ascii="標楷體" w:eastAsia="標楷體" w:hAnsi="標楷體"/>
          <w:sz w:val="28"/>
          <w:szCs w:val="28"/>
        </w:rPr>
        <w:t>7</w:t>
      </w:r>
      <w:r w:rsidRPr="00B12480">
        <w:rPr>
          <w:rFonts w:ascii="標楷體" w:eastAsia="標楷體" w:hAnsi="標楷體" w:hint="eastAsia"/>
          <w:sz w:val="28"/>
          <w:szCs w:val="28"/>
        </w:rPr>
        <w:t>日內進行調查處理。</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申訴書或言詞作成之紀錄不合規定，經通知於</w:t>
      </w:r>
      <w:r w:rsidRPr="00B12480">
        <w:rPr>
          <w:rFonts w:ascii="標楷體" w:eastAsia="標楷體" w:hAnsi="標楷體"/>
          <w:sz w:val="28"/>
          <w:szCs w:val="28"/>
        </w:rPr>
        <w:t>14</w:t>
      </w:r>
      <w:r w:rsidRPr="00B12480">
        <w:rPr>
          <w:rFonts w:ascii="標楷體" w:eastAsia="標楷體" w:hAnsi="標楷體" w:hint="eastAsia"/>
          <w:sz w:val="28"/>
          <w:szCs w:val="28"/>
        </w:rPr>
        <w:t>日內補正者，應於補正後</w:t>
      </w:r>
      <w:r w:rsidRPr="00B12480">
        <w:rPr>
          <w:rFonts w:ascii="標楷體" w:eastAsia="標楷體" w:hAnsi="標楷體"/>
          <w:sz w:val="28"/>
          <w:szCs w:val="28"/>
        </w:rPr>
        <w:t>5</w:t>
      </w:r>
      <w:r w:rsidRPr="00B12480">
        <w:rPr>
          <w:rFonts w:ascii="標楷體" w:eastAsia="標楷體" w:hAnsi="標楷體" w:hint="eastAsia"/>
          <w:sz w:val="28"/>
          <w:szCs w:val="28"/>
        </w:rPr>
        <w:t>日內審查是否受理。</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（二）經調查單位調查結束後，由調查單位成員將調查結果作成調查報告書，提本會審議。</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（三）申訴應自提出起</w:t>
      </w:r>
      <w:r w:rsidRPr="00B12480">
        <w:rPr>
          <w:rFonts w:ascii="標楷體" w:eastAsia="標楷體" w:hAnsi="標楷體"/>
          <w:sz w:val="28"/>
          <w:szCs w:val="28"/>
        </w:rPr>
        <w:t>2</w:t>
      </w:r>
      <w:r w:rsidRPr="00B12480">
        <w:rPr>
          <w:rFonts w:ascii="標楷體" w:eastAsia="標楷體" w:hAnsi="標楷體" w:hint="eastAsia"/>
          <w:sz w:val="28"/>
          <w:szCs w:val="28"/>
        </w:rPr>
        <w:t>個月內結案，必要時得延長</w:t>
      </w:r>
      <w:r w:rsidRPr="00B12480">
        <w:rPr>
          <w:rFonts w:ascii="標楷體" w:eastAsia="標楷體" w:hAnsi="標楷體"/>
          <w:sz w:val="28"/>
          <w:szCs w:val="28"/>
        </w:rPr>
        <w:t>1</w:t>
      </w:r>
      <w:r w:rsidRPr="00B12480">
        <w:rPr>
          <w:rFonts w:ascii="標楷體" w:eastAsia="標楷體" w:hAnsi="標楷體" w:hint="eastAsia"/>
          <w:sz w:val="28"/>
          <w:szCs w:val="28"/>
        </w:rPr>
        <w:t>個月，並通知當事人、雇主及主管機關。</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（四）本會審議申訴案件，應依調查單位建議，作成附理由之決議，並得作成懲處或其他處理建議。如經證實有誣告之事實者，本校得視情節，對申訴人為適當之懲處。</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（五）本會審議完成後，應將決議及處理建議以書面載明事實及理由通知當事人，其中適用性騷擾防治法者，</w:t>
      </w:r>
      <w:proofErr w:type="gramStart"/>
      <w:r w:rsidRPr="00B12480">
        <w:rPr>
          <w:rFonts w:ascii="標楷體" w:eastAsia="標楷體" w:hAnsi="標楷體" w:hint="eastAsia"/>
          <w:sz w:val="28"/>
          <w:szCs w:val="28"/>
        </w:rPr>
        <w:t>並應副知</w:t>
      </w:r>
      <w:proofErr w:type="gramEnd"/>
      <w:r w:rsidRPr="00B12480">
        <w:rPr>
          <w:rFonts w:ascii="標楷體" w:eastAsia="標楷體" w:hAnsi="標楷體" w:hint="eastAsia"/>
          <w:sz w:val="28"/>
          <w:szCs w:val="28"/>
        </w:rPr>
        <w:t>所在地主管機關，通知書應附記不服調查結果得提起救濟之程序，其書面通知內容應包括對申訴案之決議有異議者，得於</w:t>
      </w:r>
      <w:r w:rsidRPr="00B12480">
        <w:rPr>
          <w:rFonts w:ascii="標楷體" w:eastAsia="標楷體" w:hAnsi="標楷體"/>
          <w:sz w:val="28"/>
          <w:szCs w:val="28"/>
        </w:rPr>
        <w:t>30</w:t>
      </w:r>
      <w:r w:rsidRPr="00B12480">
        <w:rPr>
          <w:rFonts w:ascii="標楷體" w:eastAsia="標楷體" w:hAnsi="標楷體" w:hint="eastAsia"/>
          <w:sz w:val="28"/>
          <w:szCs w:val="28"/>
        </w:rPr>
        <w:t>日內向本校所在地主管機關提出再申訴，其期間自申訴決議送達當事人之次日起算。</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（六）第</w:t>
      </w:r>
      <w:r w:rsidRPr="00B12480">
        <w:rPr>
          <w:rFonts w:ascii="標楷體" w:eastAsia="標楷體" w:hAnsi="標楷體"/>
          <w:sz w:val="28"/>
          <w:szCs w:val="28"/>
        </w:rPr>
        <w:t>4</w:t>
      </w:r>
      <w:r w:rsidRPr="00B12480">
        <w:rPr>
          <w:rFonts w:ascii="標楷體" w:eastAsia="標楷體" w:hAnsi="標楷體" w:hint="eastAsia"/>
          <w:sz w:val="28"/>
          <w:szCs w:val="28"/>
        </w:rPr>
        <w:t>款懲處建議及處理對象為本校教職員工者，應移請本校權責單位依規定議處；非本校教職員工者，</w:t>
      </w:r>
      <w:proofErr w:type="gramStart"/>
      <w:r w:rsidRPr="00B12480">
        <w:rPr>
          <w:rFonts w:ascii="標楷體" w:eastAsia="標楷體" w:hAnsi="標楷體" w:hint="eastAsia"/>
          <w:sz w:val="28"/>
          <w:szCs w:val="28"/>
        </w:rPr>
        <w:t>應函知</w:t>
      </w:r>
      <w:proofErr w:type="gramEnd"/>
      <w:r w:rsidRPr="00B12480">
        <w:rPr>
          <w:rFonts w:ascii="標楷體" w:eastAsia="標楷體" w:hAnsi="標楷體" w:hint="eastAsia"/>
          <w:sz w:val="28"/>
          <w:szCs w:val="28"/>
        </w:rPr>
        <w:t>其服務機關（構）、部隊、學校、僱用人或依有關機關法令規定辦理。</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一、本會及調查組處理與調查性騷擾申訴案件，應以不公開方式為之，調查過程應保護當事人之隱私及其他人格法益。參與性騷擾事件之處理、調查及評議人員，對於知悉之申訴事件內容應予保密；違反者，主任委員應終止其參與，本校並得視其情節依相關規定予以懲處。</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十二、本會於受理申訴</w:t>
      </w:r>
      <w:proofErr w:type="gramStart"/>
      <w:r w:rsidRPr="00B12480">
        <w:rPr>
          <w:rFonts w:ascii="標楷體" w:eastAsia="標楷體" w:hAnsi="標楷體" w:hint="eastAsia"/>
          <w:sz w:val="28"/>
          <w:szCs w:val="28"/>
        </w:rPr>
        <w:t>期間，</w:t>
      </w:r>
      <w:proofErr w:type="gramEnd"/>
      <w:r w:rsidRPr="00B12480">
        <w:rPr>
          <w:rFonts w:ascii="標楷體" w:eastAsia="標楷體" w:hAnsi="標楷體" w:hint="eastAsia"/>
          <w:sz w:val="28"/>
          <w:szCs w:val="28"/>
        </w:rPr>
        <w:t>調查評議人員在調查評議過程中，有下列各款情形之</w:t>
      </w:r>
      <w:proofErr w:type="gramStart"/>
      <w:r w:rsidRPr="00B12480">
        <w:rPr>
          <w:rFonts w:ascii="標楷體" w:eastAsia="標楷體" w:hAnsi="標楷體" w:hint="eastAsia"/>
          <w:sz w:val="28"/>
          <w:szCs w:val="28"/>
        </w:rPr>
        <w:t>一</w:t>
      </w:r>
      <w:proofErr w:type="gramEnd"/>
      <w:r w:rsidRPr="00B12480">
        <w:rPr>
          <w:rFonts w:ascii="標楷體" w:eastAsia="標楷體" w:hAnsi="標楷體" w:hint="eastAsia"/>
          <w:sz w:val="28"/>
          <w:szCs w:val="28"/>
        </w:rPr>
        <w:t>者，應自行迴避：</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（一）本人或其配偶、前配偶、四親等內之血親或三親等內之姻親或曾有此關係者為事件之當事人者。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（二）本人或其配偶、前配偶，就該事件與當事人有共同權利人或共同義務人之關係者。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（三）現為或曾為該當事人之代理人、輔佐人者。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（四）於該事件，曾為證人、鑑定人者。</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本會委員有下列情形之</w:t>
      </w:r>
      <w:proofErr w:type="gramStart"/>
      <w:r w:rsidRPr="00B12480">
        <w:rPr>
          <w:rFonts w:ascii="標楷體" w:eastAsia="標楷體" w:hAnsi="標楷體" w:hint="eastAsia"/>
          <w:sz w:val="28"/>
          <w:szCs w:val="28"/>
        </w:rPr>
        <w:t>一</w:t>
      </w:r>
      <w:proofErr w:type="gramEnd"/>
      <w:r w:rsidRPr="00B12480">
        <w:rPr>
          <w:rFonts w:ascii="標楷體" w:eastAsia="標楷體" w:hAnsi="標楷體" w:hint="eastAsia"/>
          <w:sz w:val="28"/>
          <w:szCs w:val="28"/>
        </w:rPr>
        <w:t>者，當事人得申請迴避：</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（一）有前項所定之情形而</w:t>
      </w:r>
      <w:proofErr w:type="gramStart"/>
      <w:r w:rsidRPr="00B12480">
        <w:rPr>
          <w:rFonts w:ascii="標楷體" w:eastAsia="標楷體" w:hAnsi="標楷體" w:hint="eastAsia"/>
          <w:sz w:val="28"/>
          <w:szCs w:val="28"/>
        </w:rPr>
        <w:t>不</w:t>
      </w:r>
      <w:proofErr w:type="gramEnd"/>
      <w:r w:rsidRPr="00B12480">
        <w:rPr>
          <w:rFonts w:ascii="標楷體" w:eastAsia="標楷體" w:hAnsi="標楷體" w:hint="eastAsia"/>
          <w:sz w:val="28"/>
          <w:szCs w:val="28"/>
        </w:rPr>
        <w:t>自行迴避者。</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（二）有具體事實，足認定其執行調查有偏頗之虞者。</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前項申請，應舉其原因及事實向本會為之，並應為適當</w:t>
      </w:r>
      <w:proofErr w:type="gramStart"/>
      <w:r w:rsidRPr="00B12480">
        <w:rPr>
          <w:rFonts w:ascii="標楷體" w:eastAsia="標楷體" w:hAnsi="標楷體" w:hint="eastAsia"/>
          <w:sz w:val="28"/>
          <w:szCs w:val="28"/>
        </w:rPr>
        <w:t>之釋明</w:t>
      </w:r>
      <w:proofErr w:type="gramEnd"/>
      <w:r w:rsidRPr="00B12480">
        <w:rPr>
          <w:rFonts w:ascii="標楷體" w:eastAsia="標楷體" w:hAnsi="標楷體" w:hint="eastAsia"/>
          <w:sz w:val="28"/>
          <w:szCs w:val="28"/>
        </w:rPr>
        <w:t>；被申請迴避之人員，對於該申請得提出意見書。</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被申請迴避之人員在本會就該申請事件為</w:t>
      </w:r>
      <w:proofErr w:type="gramStart"/>
      <w:r w:rsidRPr="00B12480">
        <w:rPr>
          <w:rFonts w:ascii="標楷體" w:eastAsia="標楷體" w:hAnsi="標楷體" w:hint="eastAsia"/>
          <w:sz w:val="28"/>
          <w:szCs w:val="28"/>
        </w:rPr>
        <w:t>准駁前</w:t>
      </w:r>
      <w:proofErr w:type="gramEnd"/>
      <w:r w:rsidRPr="00B12480">
        <w:rPr>
          <w:rFonts w:ascii="標楷體" w:eastAsia="標楷體" w:hAnsi="標楷體" w:hint="eastAsia"/>
          <w:sz w:val="28"/>
          <w:szCs w:val="28"/>
        </w:rPr>
        <w:t>，應停止調查工作，但有急迫情形，仍應為必要之處置。</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本會委員有第一項所定情形</w:t>
      </w:r>
      <w:proofErr w:type="gramStart"/>
      <w:r w:rsidRPr="00B12480">
        <w:rPr>
          <w:rFonts w:ascii="標楷體" w:eastAsia="標楷體" w:hAnsi="標楷體" w:hint="eastAsia"/>
          <w:sz w:val="28"/>
          <w:szCs w:val="28"/>
        </w:rPr>
        <w:t>不</w:t>
      </w:r>
      <w:proofErr w:type="gramEnd"/>
      <w:r w:rsidRPr="00B12480">
        <w:rPr>
          <w:rFonts w:ascii="標楷體" w:eastAsia="標楷體" w:hAnsi="標楷體" w:hint="eastAsia"/>
          <w:sz w:val="28"/>
          <w:szCs w:val="28"/>
        </w:rPr>
        <w:t>自行迴避，而未經當事人申請迴避者，應由</w:t>
      </w:r>
      <w:proofErr w:type="gramStart"/>
      <w:r w:rsidRPr="00B12480">
        <w:rPr>
          <w:rFonts w:ascii="標楷體" w:eastAsia="標楷體" w:hAnsi="標楷體" w:hint="eastAsia"/>
          <w:sz w:val="28"/>
          <w:szCs w:val="28"/>
        </w:rPr>
        <w:t>本會命其</w:t>
      </w:r>
      <w:proofErr w:type="gramEnd"/>
      <w:r w:rsidRPr="00B12480">
        <w:rPr>
          <w:rFonts w:ascii="標楷體" w:eastAsia="標楷體" w:hAnsi="標楷體" w:hint="eastAsia"/>
          <w:sz w:val="28"/>
          <w:szCs w:val="28"/>
        </w:rPr>
        <w:t>迴避。</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lastRenderedPageBreak/>
        <w:t>若遇迴避因素時，迴避人數不列入會議應出席人數及表決人數計算。</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十三、有下列情形之</w:t>
      </w:r>
      <w:proofErr w:type="gramStart"/>
      <w:r w:rsidRPr="00B12480">
        <w:rPr>
          <w:rFonts w:ascii="標楷體" w:eastAsia="標楷體" w:hAnsi="標楷體" w:hint="eastAsia"/>
          <w:sz w:val="28"/>
          <w:szCs w:val="28"/>
        </w:rPr>
        <w:t>一</w:t>
      </w:r>
      <w:proofErr w:type="gramEnd"/>
      <w:r w:rsidRPr="00B12480">
        <w:rPr>
          <w:rFonts w:ascii="標楷體" w:eastAsia="標楷體" w:hAnsi="標楷體" w:hint="eastAsia"/>
          <w:sz w:val="28"/>
          <w:szCs w:val="28"/>
        </w:rPr>
        <w:t>者，本會得決議暫緩調查及評議：</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（一）申訴人提出請求。</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（二）性騷擾案件已進入司法程序，或已移送監察院調查或公務人員懲戒委員會審議。</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（三）其他有暫緩調查及評議之必要者。</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十四、本會及調查單位處理與調查評議性騷擾事件，應依下列原則為之：</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（一）案件之調查及評議以不公開方式為之，並保護當事人之隱私及人格法益。</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（二）調查應秉持客觀、公正、專業原則，給予當事人充分陳述意見及答辯之機會。</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（三）被害人之陳述明確，已無詢問必要者，應避免重複詢問。</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（四）本會得決議或經調查單位之建議，邀請申訴人、申訴之相對人、關係人、學者專家或相關人員列席說明或協助；申訴人、申訴之相對人得申請於評議時到場說明。</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（五）性騷擾案件之當事人或證人有權力不對等之情形時，應避免其對質。</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（六）調查單位因調查之必要，得於不違反保密義務範圍內另作成書面資料，交由當事人</w:t>
      </w:r>
      <w:proofErr w:type="gramStart"/>
      <w:r w:rsidRPr="00B12480">
        <w:rPr>
          <w:rFonts w:ascii="標楷體" w:eastAsia="標楷體" w:hAnsi="標楷體" w:hint="eastAsia"/>
          <w:sz w:val="28"/>
          <w:szCs w:val="28"/>
        </w:rPr>
        <w:t>閱覽或告以</w:t>
      </w:r>
      <w:proofErr w:type="gramEnd"/>
      <w:r w:rsidRPr="00B12480">
        <w:rPr>
          <w:rFonts w:ascii="標楷體" w:eastAsia="標楷體" w:hAnsi="標楷體" w:hint="eastAsia"/>
          <w:sz w:val="28"/>
          <w:szCs w:val="28"/>
        </w:rPr>
        <w:t>要旨。</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（七）處理性騷擾案件之所有人員，對於當事人之姓名或其他足以辨識身分之資料，除有調查必要或基於公共安全之考量者外，應予保密。</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（八）於性騷擾案件申訴、調查、偵察或審理程序中，對申訴、告訴、告發、提起訴訟、作證、提供協助或其他參與行為之人，不得為不當之差別待遇。</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（九）性騷擾案件調查過程中，得視申訴人之身心狀況，主動轉</w:t>
      </w:r>
      <w:proofErr w:type="gramStart"/>
      <w:r w:rsidRPr="00B12480">
        <w:rPr>
          <w:rFonts w:ascii="標楷體" w:eastAsia="標楷體" w:hAnsi="標楷體" w:hint="eastAsia"/>
          <w:sz w:val="28"/>
          <w:szCs w:val="28"/>
        </w:rPr>
        <w:t>介</w:t>
      </w:r>
      <w:proofErr w:type="gramEnd"/>
      <w:r w:rsidRPr="00B12480">
        <w:rPr>
          <w:rFonts w:ascii="標楷體" w:eastAsia="標楷體" w:hAnsi="標楷體" w:hint="eastAsia"/>
          <w:sz w:val="28"/>
          <w:szCs w:val="28"/>
        </w:rPr>
        <w:t>或提供心理輔導及法律協助。</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（十）本會認為當事人有輔導或醫療等需要時，得建議相關單位轉</w:t>
      </w:r>
      <w:proofErr w:type="gramStart"/>
      <w:r w:rsidRPr="00B12480">
        <w:rPr>
          <w:rFonts w:ascii="標楷體" w:eastAsia="標楷體" w:hAnsi="標楷體" w:hint="eastAsia"/>
          <w:sz w:val="28"/>
          <w:szCs w:val="28"/>
        </w:rPr>
        <w:t>介</w:t>
      </w:r>
      <w:proofErr w:type="gramEnd"/>
      <w:r w:rsidRPr="00B12480">
        <w:rPr>
          <w:rFonts w:ascii="標楷體" w:eastAsia="標楷體" w:hAnsi="標楷體" w:hint="eastAsia"/>
          <w:sz w:val="28"/>
          <w:szCs w:val="28"/>
        </w:rPr>
        <w:t>至專業輔導或醫療機構。</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（十一）對心智喪失、精神耗弱、生理受傷、酒精、藥物作用影響或喪失意識者實施性騷擾，加害人不得以其無拒絕為由，規避性騷擾責任。</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（十二）處理涉及性騷擾防治法第</w:t>
      </w:r>
      <w:r w:rsidRPr="00B12480">
        <w:rPr>
          <w:rFonts w:ascii="標楷體" w:eastAsia="標楷體" w:hAnsi="標楷體"/>
          <w:sz w:val="28"/>
          <w:szCs w:val="28"/>
        </w:rPr>
        <w:t>25</w:t>
      </w:r>
      <w:r w:rsidRPr="00B12480">
        <w:rPr>
          <w:rFonts w:ascii="標楷體" w:eastAsia="標楷體" w:hAnsi="標楷體" w:hint="eastAsia"/>
          <w:sz w:val="28"/>
          <w:szCs w:val="28"/>
        </w:rPr>
        <w:t>條之案件，應告知被害人得向司法機關提出告訴或向警察機關報案之權利，並給予必要之協助。</w:t>
      </w:r>
    </w:p>
    <w:p w:rsidR="00913F55" w:rsidRPr="00B12480" w:rsidRDefault="00913F55" w:rsidP="00913F55">
      <w:pPr>
        <w:snapToGrid w:val="0"/>
        <w:spacing w:line="360" w:lineRule="exact"/>
        <w:ind w:left="826" w:hangingChars="295" w:hanging="826"/>
        <w:rPr>
          <w:rFonts w:ascii="標楷體" w:eastAsia="標楷體" w:hAnsi="標楷體"/>
          <w:sz w:val="28"/>
          <w:szCs w:val="28"/>
        </w:rPr>
      </w:pPr>
      <w:r w:rsidRPr="00B12480">
        <w:rPr>
          <w:rFonts w:ascii="標楷體" w:eastAsia="標楷體" w:hAnsi="標楷體" w:hint="eastAsia"/>
          <w:sz w:val="28"/>
          <w:szCs w:val="28"/>
        </w:rPr>
        <w:t>（十三）處理性騷擾案件時，知有廣告物、出版品、廣播、電視、電子訊號、電腦網路或其他媒體違反性騷擾防治法第</w:t>
      </w:r>
      <w:r w:rsidRPr="00B12480">
        <w:rPr>
          <w:rFonts w:ascii="標楷體" w:eastAsia="標楷體" w:hAnsi="標楷體"/>
          <w:sz w:val="28"/>
          <w:szCs w:val="28"/>
        </w:rPr>
        <w:t>12</w:t>
      </w:r>
      <w:r w:rsidRPr="00B12480">
        <w:rPr>
          <w:rFonts w:ascii="標楷體" w:eastAsia="標楷體" w:hAnsi="標楷體" w:hint="eastAsia"/>
          <w:sz w:val="28"/>
          <w:szCs w:val="28"/>
        </w:rPr>
        <w:t>條規定，報導或記載被害人之姓名或其他足資識別被害人身分之資訊者，得通知各該目的事業主管機關，依同法第</w:t>
      </w:r>
      <w:r w:rsidRPr="00B12480">
        <w:rPr>
          <w:rFonts w:ascii="標楷體" w:eastAsia="標楷體" w:hAnsi="標楷體"/>
          <w:sz w:val="28"/>
          <w:szCs w:val="28"/>
        </w:rPr>
        <w:t>24</w:t>
      </w:r>
      <w:r w:rsidRPr="00B12480">
        <w:rPr>
          <w:rFonts w:ascii="標楷體" w:eastAsia="標楷體" w:hAnsi="標楷體" w:hint="eastAsia"/>
          <w:sz w:val="28"/>
          <w:szCs w:val="28"/>
        </w:rPr>
        <w:t>條規定處理。</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十五、本校應採取事後之追蹤、考核及監督，確保所裁決確實有效執行，避免相同案件或有報復情事之發生。</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十六、本校各級主管人員不得因所屬同仁在性騷擾事件申訴、調查或評議程序中，為申訴、告訴、告發、提起訴訟、作證、提供協助或其他參與行為之人，而予以解僱、調職或其他不利處分。</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十七、非本校加害人所屬單位而接獲性騷擾之申訴時，本會應依性騷擾防治法第</w:t>
      </w:r>
      <w:r w:rsidRPr="00B12480">
        <w:rPr>
          <w:rFonts w:ascii="標楷體" w:eastAsia="標楷體" w:hAnsi="標楷體"/>
          <w:sz w:val="28"/>
          <w:szCs w:val="28"/>
        </w:rPr>
        <w:t>13</w:t>
      </w:r>
      <w:r w:rsidRPr="00B12480">
        <w:rPr>
          <w:rFonts w:ascii="標楷體" w:eastAsia="標楷體" w:hAnsi="標楷體" w:hint="eastAsia"/>
          <w:sz w:val="28"/>
          <w:szCs w:val="28"/>
        </w:rPr>
        <w:t>條規定，採取適當之緊急處理，並應於</w:t>
      </w:r>
      <w:r w:rsidRPr="00B12480">
        <w:rPr>
          <w:rFonts w:ascii="標楷體" w:eastAsia="標楷體" w:hAnsi="標楷體"/>
          <w:sz w:val="28"/>
          <w:szCs w:val="28"/>
        </w:rPr>
        <w:t>7</w:t>
      </w:r>
      <w:r w:rsidRPr="00B12480">
        <w:rPr>
          <w:rFonts w:ascii="標楷體" w:eastAsia="標楷體" w:hAnsi="標楷體" w:hint="eastAsia"/>
          <w:sz w:val="28"/>
          <w:szCs w:val="28"/>
        </w:rPr>
        <w:t>日內將申訴書及相關資料移送其</w:t>
      </w:r>
      <w:r w:rsidRPr="00B12480">
        <w:rPr>
          <w:rFonts w:ascii="標楷體" w:eastAsia="標楷體" w:hAnsi="標楷體" w:hint="eastAsia"/>
          <w:sz w:val="28"/>
          <w:szCs w:val="28"/>
        </w:rPr>
        <w:lastRenderedPageBreak/>
        <w:t>所在地直轄市、縣(市)政府。</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十八、本校教職員工兼任之委員及申訴案件調查單位</w:t>
      </w:r>
      <w:proofErr w:type="gramStart"/>
      <w:r w:rsidRPr="00B12480">
        <w:rPr>
          <w:rFonts w:ascii="標楷體" w:eastAsia="標楷體" w:hAnsi="標楷體" w:hint="eastAsia"/>
          <w:sz w:val="28"/>
          <w:szCs w:val="28"/>
        </w:rPr>
        <w:t>人員均為無</w:t>
      </w:r>
      <w:proofErr w:type="gramEnd"/>
      <w:r w:rsidRPr="00B12480">
        <w:rPr>
          <w:rFonts w:ascii="標楷體" w:eastAsia="標楷體" w:hAnsi="標楷體" w:hint="eastAsia"/>
          <w:sz w:val="28"/>
          <w:szCs w:val="28"/>
        </w:rPr>
        <w:t>給職並依權責規定酌予獎勵，但其撰寫調查報告書或經延聘受邀出席會議，得另依相關規定支給費用。</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十九、本會所需經費，由本校相關預算項下支應。</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二十、本要點如有未盡事宜，悉依性別工作平等法、性騷擾防治法及其他相關規定處理。</w:t>
      </w:r>
    </w:p>
    <w:p w:rsidR="00913F55" w:rsidRPr="00B12480" w:rsidRDefault="00913F55" w:rsidP="00913F55">
      <w:pPr>
        <w:snapToGrid w:val="0"/>
        <w:spacing w:line="360" w:lineRule="exact"/>
        <w:ind w:left="661" w:hangingChars="236" w:hanging="661"/>
        <w:rPr>
          <w:rFonts w:ascii="標楷體" w:eastAsia="標楷體" w:hAnsi="標楷體"/>
          <w:sz w:val="28"/>
          <w:szCs w:val="28"/>
        </w:rPr>
      </w:pPr>
      <w:r w:rsidRPr="00B12480">
        <w:rPr>
          <w:rFonts w:ascii="標楷體" w:eastAsia="標楷體" w:hAnsi="標楷體" w:hint="eastAsia"/>
          <w:sz w:val="28"/>
          <w:szCs w:val="28"/>
        </w:rPr>
        <w:t>二</w:t>
      </w:r>
      <w:r w:rsidR="00943F63">
        <w:rPr>
          <w:rFonts w:ascii="標楷體" w:eastAsia="標楷體" w:hAnsi="標楷體" w:hint="eastAsia"/>
          <w:sz w:val="28"/>
          <w:szCs w:val="28"/>
        </w:rPr>
        <w:t>十一、附則：受理申訴單位：本校人事單位。</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申訴專線電話：07-8060705</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申訴專用傳真：</w:t>
      </w:r>
      <w:r w:rsidRPr="00B12480">
        <w:rPr>
          <w:rFonts w:ascii="標楷體" w:eastAsia="標楷體" w:hAnsi="標楷體"/>
          <w:sz w:val="28"/>
          <w:szCs w:val="28"/>
        </w:rPr>
        <w:t>0</w:t>
      </w:r>
      <w:r w:rsidRPr="00B12480">
        <w:rPr>
          <w:rFonts w:ascii="標楷體" w:eastAsia="標楷體" w:hAnsi="標楷體" w:hint="eastAsia"/>
          <w:sz w:val="28"/>
          <w:szCs w:val="28"/>
        </w:rPr>
        <w:t>7</w:t>
      </w:r>
      <w:r w:rsidRPr="00B12480">
        <w:rPr>
          <w:rFonts w:ascii="標楷體" w:eastAsia="標楷體" w:hAnsi="標楷體"/>
          <w:sz w:val="28"/>
          <w:szCs w:val="28"/>
        </w:rPr>
        <w:t>-</w:t>
      </w:r>
      <w:r w:rsidRPr="00B12480">
        <w:rPr>
          <w:rFonts w:ascii="標楷體" w:eastAsia="標楷體" w:hAnsi="標楷體" w:hint="eastAsia"/>
          <w:sz w:val="28"/>
          <w:szCs w:val="28"/>
        </w:rPr>
        <w:t>8060650</w:t>
      </w:r>
    </w:p>
    <w:p w:rsidR="00913F55" w:rsidRPr="00B12480" w:rsidRDefault="00913F55" w:rsidP="00913F55">
      <w:pPr>
        <w:snapToGrid w:val="0"/>
        <w:spacing w:line="360" w:lineRule="exact"/>
        <w:ind w:leftChars="295" w:left="708"/>
        <w:rPr>
          <w:rFonts w:ascii="標楷體" w:eastAsia="標楷體" w:hAnsi="標楷體"/>
          <w:sz w:val="28"/>
          <w:szCs w:val="28"/>
        </w:rPr>
      </w:pPr>
      <w:r w:rsidRPr="00B12480">
        <w:rPr>
          <w:rFonts w:ascii="標楷體" w:eastAsia="標楷體" w:hAnsi="標楷體" w:hint="eastAsia"/>
          <w:sz w:val="28"/>
          <w:szCs w:val="28"/>
        </w:rPr>
        <w:t>申訴電子信箱：</w:t>
      </w:r>
      <w:bookmarkStart w:id="0" w:name="_GoBack"/>
      <w:r w:rsidR="00D31C1F" w:rsidRPr="00D31C1F">
        <w:rPr>
          <w:rFonts w:ascii="標楷體" w:eastAsia="標楷體" w:hAnsi="標楷體"/>
          <w:sz w:val="28"/>
          <w:szCs w:val="28"/>
        </w:rPr>
        <w:t>nkhhs</w:t>
      </w:r>
      <w:bookmarkEnd w:id="0"/>
      <w:r w:rsidR="00D31C1F" w:rsidRPr="00D31C1F">
        <w:rPr>
          <w:rFonts w:ascii="標楷體" w:eastAsia="標楷體" w:hAnsi="標楷體"/>
          <w:sz w:val="28"/>
          <w:szCs w:val="28"/>
        </w:rPr>
        <w:t>gender@gmail.com</w:t>
      </w:r>
    </w:p>
    <w:p w:rsidR="00796DC3" w:rsidRPr="00913F55" w:rsidRDefault="00913F55" w:rsidP="00913F55">
      <w:pPr>
        <w:spacing w:line="360" w:lineRule="exact"/>
        <w:rPr>
          <w:rFonts w:ascii="標楷體" w:eastAsia="標楷體" w:hAnsi="新細明體" w:cs="Courier New"/>
          <w:b/>
          <w:snapToGrid w:val="0"/>
          <w:kern w:val="0"/>
          <w:sz w:val="40"/>
          <w:szCs w:val="40"/>
          <w:u w:val="single"/>
        </w:rPr>
      </w:pPr>
      <w:r w:rsidRPr="00B12480">
        <w:rPr>
          <w:rFonts w:ascii="標楷體" w:eastAsia="標楷體" w:hAnsi="標楷體" w:hint="eastAsia"/>
          <w:sz w:val="28"/>
          <w:szCs w:val="28"/>
        </w:rPr>
        <w:t>二十二、本要點經本校行政會議討論(本校性別平等教育委員出席與會)，並經校務會議通過後，陳校長核定公布實施，修正時亦同。</w:t>
      </w:r>
    </w:p>
    <w:sectPr w:rsidR="00796DC3" w:rsidRPr="00913F55" w:rsidSect="00DC5DF2">
      <w:footerReference w:type="even" r:id="rId8"/>
      <w:footerReference w:type="default" r:id="rId9"/>
      <w:pgSz w:w="11906" w:h="16838"/>
      <w:pgMar w:top="1134" w:right="926"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D0" w:rsidRDefault="005228D0">
      <w:r>
        <w:separator/>
      </w:r>
    </w:p>
  </w:endnote>
  <w:endnote w:type="continuationSeparator" w:id="0">
    <w:p w:rsidR="005228D0" w:rsidRDefault="0052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c..">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7" w:rsidRDefault="00AD33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3367" w:rsidRDefault="00AD33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7" w:rsidRDefault="00AD33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31C1F">
      <w:rPr>
        <w:rStyle w:val="a6"/>
        <w:noProof/>
      </w:rPr>
      <w:t>5</w:t>
    </w:r>
    <w:r>
      <w:rPr>
        <w:rStyle w:val="a6"/>
      </w:rPr>
      <w:fldChar w:fldCharType="end"/>
    </w:r>
  </w:p>
  <w:p w:rsidR="00AD3367" w:rsidRDefault="00AD33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D0" w:rsidRDefault="005228D0">
      <w:r>
        <w:separator/>
      </w:r>
    </w:p>
  </w:footnote>
  <w:footnote w:type="continuationSeparator" w:id="0">
    <w:p w:rsidR="005228D0" w:rsidRDefault="00522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6AA0"/>
    <w:multiLevelType w:val="hybridMultilevel"/>
    <w:tmpl w:val="B9463D16"/>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nsid w:val="41D838A6"/>
    <w:multiLevelType w:val="hybridMultilevel"/>
    <w:tmpl w:val="DAA2FF66"/>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
    <w:nsid w:val="48DC6130"/>
    <w:multiLevelType w:val="hybridMultilevel"/>
    <w:tmpl w:val="8B76AFF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nsid w:val="522B77E8"/>
    <w:multiLevelType w:val="hybridMultilevel"/>
    <w:tmpl w:val="AEEC2E4A"/>
    <w:lvl w:ilvl="0" w:tplc="41663C0A">
      <w:start w:val="1"/>
      <w:numFmt w:val="taiwaneseCountingThousand"/>
      <w:lvlText w:val="（%1）"/>
      <w:lvlJc w:val="left"/>
      <w:pPr>
        <w:ind w:left="1725" w:hanging="885"/>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4">
    <w:nsid w:val="61833342"/>
    <w:multiLevelType w:val="hybridMultilevel"/>
    <w:tmpl w:val="B66273DE"/>
    <w:lvl w:ilvl="0" w:tplc="D0106EA8">
      <w:start w:val="1"/>
      <w:numFmt w:val="taiwaneseCountingThousand"/>
      <w:lvlText w:val="（%1）"/>
      <w:lvlJc w:val="left"/>
      <w:pPr>
        <w:tabs>
          <w:tab w:val="num" w:pos="1365"/>
        </w:tabs>
        <w:ind w:left="1365" w:hanging="88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70D86FEE"/>
    <w:multiLevelType w:val="hybridMultilevel"/>
    <w:tmpl w:val="FAE0FB46"/>
    <w:lvl w:ilvl="0" w:tplc="D14280FE">
      <w:start w:val="1"/>
      <w:numFmt w:val="taiwaneseCountingThousand"/>
      <w:lvlText w:val="（%1）"/>
      <w:lvlJc w:val="left"/>
      <w:pPr>
        <w:ind w:left="1725" w:hanging="885"/>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6">
    <w:nsid w:val="738E5F37"/>
    <w:multiLevelType w:val="hybridMultilevel"/>
    <w:tmpl w:val="FA3E9F2C"/>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7A0D0534"/>
    <w:multiLevelType w:val="hybridMultilevel"/>
    <w:tmpl w:val="43EC05FA"/>
    <w:lvl w:ilvl="0" w:tplc="B89253B2">
      <w:start w:val="1"/>
      <w:numFmt w:val="taiwaneseCountingThousand"/>
      <w:lvlText w:val="(%1)"/>
      <w:lvlJc w:val="left"/>
      <w:pPr>
        <w:tabs>
          <w:tab w:val="num" w:pos="1440"/>
        </w:tabs>
        <w:ind w:left="1440" w:hanging="72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5"/>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9B"/>
    <w:rsid w:val="00005BAA"/>
    <w:rsid w:val="000D6057"/>
    <w:rsid w:val="00106073"/>
    <w:rsid w:val="00115AE8"/>
    <w:rsid w:val="00121A74"/>
    <w:rsid w:val="00166B97"/>
    <w:rsid w:val="00265D50"/>
    <w:rsid w:val="0028770A"/>
    <w:rsid w:val="00297423"/>
    <w:rsid w:val="002B71BF"/>
    <w:rsid w:val="002C3AE3"/>
    <w:rsid w:val="002F50FC"/>
    <w:rsid w:val="00325C0C"/>
    <w:rsid w:val="0036699E"/>
    <w:rsid w:val="003C09C8"/>
    <w:rsid w:val="003F1E75"/>
    <w:rsid w:val="00482518"/>
    <w:rsid w:val="00497012"/>
    <w:rsid w:val="004D23DF"/>
    <w:rsid w:val="004D2651"/>
    <w:rsid w:val="004D59CC"/>
    <w:rsid w:val="004F07F9"/>
    <w:rsid w:val="00510A7B"/>
    <w:rsid w:val="005228D0"/>
    <w:rsid w:val="005333EC"/>
    <w:rsid w:val="005500A9"/>
    <w:rsid w:val="00562E6E"/>
    <w:rsid w:val="00574797"/>
    <w:rsid w:val="00596084"/>
    <w:rsid w:val="005B2388"/>
    <w:rsid w:val="005B2E12"/>
    <w:rsid w:val="005C0239"/>
    <w:rsid w:val="00631313"/>
    <w:rsid w:val="006845E7"/>
    <w:rsid w:val="00730EC9"/>
    <w:rsid w:val="00750A08"/>
    <w:rsid w:val="00773249"/>
    <w:rsid w:val="00796DC3"/>
    <w:rsid w:val="007B473A"/>
    <w:rsid w:val="007D600C"/>
    <w:rsid w:val="0080396A"/>
    <w:rsid w:val="0081417B"/>
    <w:rsid w:val="008241D2"/>
    <w:rsid w:val="0083199B"/>
    <w:rsid w:val="00847FC8"/>
    <w:rsid w:val="0085019E"/>
    <w:rsid w:val="008744EC"/>
    <w:rsid w:val="008D2FB1"/>
    <w:rsid w:val="008E61B7"/>
    <w:rsid w:val="0090770B"/>
    <w:rsid w:val="00913F55"/>
    <w:rsid w:val="0091519B"/>
    <w:rsid w:val="009206AB"/>
    <w:rsid w:val="00923756"/>
    <w:rsid w:val="00943F63"/>
    <w:rsid w:val="0096551F"/>
    <w:rsid w:val="00994A79"/>
    <w:rsid w:val="009A35CB"/>
    <w:rsid w:val="009F647A"/>
    <w:rsid w:val="00A22397"/>
    <w:rsid w:val="00A40415"/>
    <w:rsid w:val="00A45C0F"/>
    <w:rsid w:val="00A57577"/>
    <w:rsid w:val="00A877B9"/>
    <w:rsid w:val="00AA613E"/>
    <w:rsid w:val="00AB467F"/>
    <w:rsid w:val="00AD3367"/>
    <w:rsid w:val="00B01ACD"/>
    <w:rsid w:val="00B02347"/>
    <w:rsid w:val="00B170C0"/>
    <w:rsid w:val="00B2296D"/>
    <w:rsid w:val="00BA4FC7"/>
    <w:rsid w:val="00BE74C7"/>
    <w:rsid w:val="00C050CB"/>
    <w:rsid w:val="00C1035A"/>
    <w:rsid w:val="00C20D0B"/>
    <w:rsid w:val="00C4167E"/>
    <w:rsid w:val="00C74ED3"/>
    <w:rsid w:val="00CA1981"/>
    <w:rsid w:val="00CB4CCC"/>
    <w:rsid w:val="00CD3AD5"/>
    <w:rsid w:val="00CE10C8"/>
    <w:rsid w:val="00CF4A26"/>
    <w:rsid w:val="00CF6CDF"/>
    <w:rsid w:val="00D31C1F"/>
    <w:rsid w:val="00D45516"/>
    <w:rsid w:val="00D51F6D"/>
    <w:rsid w:val="00D54369"/>
    <w:rsid w:val="00DC5DF2"/>
    <w:rsid w:val="00DE2E51"/>
    <w:rsid w:val="00DE4770"/>
    <w:rsid w:val="00E06518"/>
    <w:rsid w:val="00E64D7B"/>
    <w:rsid w:val="00E752E6"/>
    <w:rsid w:val="00E820BD"/>
    <w:rsid w:val="00EB3453"/>
    <w:rsid w:val="00F221EB"/>
    <w:rsid w:val="00F47292"/>
    <w:rsid w:val="00F57CEF"/>
    <w:rsid w:val="00FB6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1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1519B"/>
    <w:pPr>
      <w:snapToGrid w:val="0"/>
    </w:pPr>
    <w:rPr>
      <w:sz w:val="20"/>
      <w:szCs w:val="20"/>
    </w:rPr>
  </w:style>
  <w:style w:type="paragraph" w:customStyle="1" w:styleId="1">
    <w:name w:val="1"/>
    <w:basedOn w:val="a"/>
    <w:rsid w:val="0091519B"/>
    <w:pPr>
      <w:widowControl/>
      <w:spacing w:before="100" w:beforeAutospacing="1" w:after="100" w:afterAutospacing="1"/>
    </w:pPr>
    <w:rPr>
      <w:rFonts w:ascii="Arial Unicode MS" w:eastAsia="Arial Unicode MS" w:hAnsi="Arial Unicode MS" w:cs="Arial Unicode MS"/>
      <w:kern w:val="0"/>
    </w:rPr>
  </w:style>
  <w:style w:type="paragraph" w:styleId="2">
    <w:name w:val="Body Text Indent 2"/>
    <w:basedOn w:val="a"/>
    <w:rsid w:val="0091519B"/>
    <w:pPr>
      <w:widowControl/>
      <w:spacing w:before="100" w:beforeAutospacing="1" w:after="100" w:afterAutospacing="1"/>
    </w:pPr>
    <w:rPr>
      <w:rFonts w:ascii="Arial Unicode MS" w:eastAsia="Arial Unicode MS" w:hAnsi="Arial Unicode MS" w:cs="Arial Unicode MS"/>
      <w:kern w:val="0"/>
    </w:rPr>
  </w:style>
  <w:style w:type="paragraph" w:customStyle="1" w:styleId="a4">
    <w:name w:val="a"/>
    <w:basedOn w:val="a"/>
    <w:rsid w:val="0091519B"/>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91519B"/>
    <w:pPr>
      <w:tabs>
        <w:tab w:val="center" w:pos="4153"/>
        <w:tab w:val="right" w:pos="8306"/>
      </w:tabs>
      <w:snapToGrid w:val="0"/>
    </w:pPr>
    <w:rPr>
      <w:sz w:val="20"/>
      <w:szCs w:val="20"/>
    </w:rPr>
  </w:style>
  <w:style w:type="character" w:styleId="a6">
    <w:name w:val="page number"/>
    <w:basedOn w:val="a0"/>
    <w:rsid w:val="0091519B"/>
  </w:style>
  <w:style w:type="paragraph" w:styleId="a7">
    <w:name w:val="Body Text Indent"/>
    <w:basedOn w:val="a"/>
    <w:rsid w:val="0091519B"/>
    <w:pPr>
      <w:snapToGrid w:val="0"/>
      <w:spacing w:line="340" w:lineRule="exact"/>
      <w:ind w:leftChars="299" w:left="718"/>
    </w:pPr>
    <w:rPr>
      <w:rFonts w:ascii="標楷體" w:eastAsia="標楷體" w:hAnsi="標楷體"/>
      <w:szCs w:val="28"/>
    </w:rPr>
  </w:style>
  <w:style w:type="paragraph" w:styleId="3">
    <w:name w:val="Body Text Indent 3"/>
    <w:basedOn w:val="a"/>
    <w:rsid w:val="0091519B"/>
    <w:pPr>
      <w:snapToGrid w:val="0"/>
      <w:spacing w:line="340" w:lineRule="exact"/>
      <w:ind w:left="720" w:hanging="720"/>
    </w:pPr>
    <w:rPr>
      <w:rFonts w:ascii="標楷體" w:eastAsia="標楷體" w:hAnsi="標楷體"/>
      <w:szCs w:val="28"/>
    </w:rPr>
  </w:style>
  <w:style w:type="paragraph" w:styleId="HTML">
    <w:name w:val="HTML Preformatted"/>
    <w:basedOn w:val="a"/>
    <w:rsid w:val="002C3A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CF6CDF"/>
    <w:pPr>
      <w:widowControl w:val="0"/>
      <w:autoSpaceDE w:val="0"/>
      <w:autoSpaceDN w:val="0"/>
      <w:adjustRightInd w:val="0"/>
    </w:pPr>
    <w:rPr>
      <w:rFonts w:ascii="標楷體c.." w:eastAsia="標楷體c.." w:cs="標楷體c.."/>
      <w:color w:val="000000"/>
      <w:sz w:val="24"/>
      <w:szCs w:val="24"/>
    </w:rPr>
  </w:style>
  <w:style w:type="paragraph" w:customStyle="1" w:styleId="10">
    <w:name w:val="清單段落1"/>
    <w:basedOn w:val="a"/>
    <w:rsid w:val="00B170C0"/>
    <w:pPr>
      <w:ind w:leftChars="200" w:left="480"/>
    </w:pPr>
    <w:rPr>
      <w:rFonts w:ascii="Calibri" w:hAnsi="Calibri"/>
      <w:szCs w:val="22"/>
    </w:rPr>
  </w:style>
  <w:style w:type="paragraph" w:styleId="a8">
    <w:name w:val="header"/>
    <w:basedOn w:val="a"/>
    <w:link w:val="a9"/>
    <w:rsid w:val="009F647A"/>
    <w:pPr>
      <w:tabs>
        <w:tab w:val="center" w:pos="4153"/>
        <w:tab w:val="right" w:pos="8306"/>
      </w:tabs>
      <w:snapToGrid w:val="0"/>
    </w:pPr>
    <w:rPr>
      <w:sz w:val="20"/>
      <w:szCs w:val="20"/>
    </w:rPr>
  </w:style>
  <w:style w:type="character" w:customStyle="1" w:styleId="a9">
    <w:name w:val="頁首 字元"/>
    <w:basedOn w:val="a0"/>
    <w:link w:val="a8"/>
    <w:rsid w:val="009F647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1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1519B"/>
    <w:pPr>
      <w:snapToGrid w:val="0"/>
    </w:pPr>
    <w:rPr>
      <w:sz w:val="20"/>
      <w:szCs w:val="20"/>
    </w:rPr>
  </w:style>
  <w:style w:type="paragraph" w:customStyle="1" w:styleId="1">
    <w:name w:val="1"/>
    <w:basedOn w:val="a"/>
    <w:rsid w:val="0091519B"/>
    <w:pPr>
      <w:widowControl/>
      <w:spacing w:before="100" w:beforeAutospacing="1" w:after="100" w:afterAutospacing="1"/>
    </w:pPr>
    <w:rPr>
      <w:rFonts w:ascii="Arial Unicode MS" w:eastAsia="Arial Unicode MS" w:hAnsi="Arial Unicode MS" w:cs="Arial Unicode MS"/>
      <w:kern w:val="0"/>
    </w:rPr>
  </w:style>
  <w:style w:type="paragraph" w:styleId="2">
    <w:name w:val="Body Text Indent 2"/>
    <w:basedOn w:val="a"/>
    <w:rsid w:val="0091519B"/>
    <w:pPr>
      <w:widowControl/>
      <w:spacing w:before="100" w:beforeAutospacing="1" w:after="100" w:afterAutospacing="1"/>
    </w:pPr>
    <w:rPr>
      <w:rFonts w:ascii="Arial Unicode MS" w:eastAsia="Arial Unicode MS" w:hAnsi="Arial Unicode MS" w:cs="Arial Unicode MS"/>
      <w:kern w:val="0"/>
    </w:rPr>
  </w:style>
  <w:style w:type="paragraph" w:customStyle="1" w:styleId="a4">
    <w:name w:val="a"/>
    <w:basedOn w:val="a"/>
    <w:rsid w:val="0091519B"/>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91519B"/>
    <w:pPr>
      <w:tabs>
        <w:tab w:val="center" w:pos="4153"/>
        <w:tab w:val="right" w:pos="8306"/>
      </w:tabs>
      <w:snapToGrid w:val="0"/>
    </w:pPr>
    <w:rPr>
      <w:sz w:val="20"/>
      <w:szCs w:val="20"/>
    </w:rPr>
  </w:style>
  <w:style w:type="character" w:styleId="a6">
    <w:name w:val="page number"/>
    <w:basedOn w:val="a0"/>
    <w:rsid w:val="0091519B"/>
  </w:style>
  <w:style w:type="paragraph" w:styleId="a7">
    <w:name w:val="Body Text Indent"/>
    <w:basedOn w:val="a"/>
    <w:rsid w:val="0091519B"/>
    <w:pPr>
      <w:snapToGrid w:val="0"/>
      <w:spacing w:line="340" w:lineRule="exact"/>
      <w:ind w:leftChars="299" w:left="718"/>
    </w:pPr>
    <w:rPr>
      <w:rFonts w:ascii="標楷體" w:eastAsia="標楷體" w:hAnsi="標楷體"/>
      <w:szCs w:val="28"/>
    </w:rPr>
  </w:style>
  <w:style w:type="paragraph" w:styleId="3">
    <w:name w:val="Body Text Indent 3"/>
    <w:basedOn w:val="a"/>
    <w:rsid w:val="0091519B"/>
    <w:pPr>
      <w:snapToGrid w:val="0"/>
      <w:spacing w:line="340" w:lineRule="exact"/>
      <w:ind w:left="720" w:hanging="720"/>
    </w:pPr>
    <w:rPr>
      <w:rFonts w:ascii="標楷體" w:eastAsia="標楷體" w:hAnsi="標楷體"/>
      <w:szCs w:val="28"/>
    </w:rPr>
  </w:style>
  <w:style w:type="paragraph" w:styleId="HTML">
    <w:name w:val="HTML Preformatted"/>
    <w:basedOn w:val="a"/>
    <w:rsid w:val="002C3A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CF6CDF"/>
    <w:pPr>
      <w:widowControl w:val="0"/>
      <w:autoSpaceDE w:val="0"/>
      <w:autoSpaceDN w:val="0"/>
      <w:adjustRightInd w:val="0"/>
    </w:pPr>
    <w:rPr>
      <w:rFonts w:ascii="標楷體c.." w:eastAsia="標楷體c.." w:cs="標楷體c.."/>
      <w:color w:val="000000"/>
      <w:sz w:val="24"/>
      <w:szCs w:val="24"/>
    </w:rPr>
  </w:style>
  <w:style w:type="paragraph" w:customStyle="1" w:styleId="10">
    <w:name w:val="清單段落1"/>
    <w:basedOn w:val="a"/>
    <w:rsid w:val="00B170C0"/>
    <w:pPr>
      <w:ind w:leftChars="200" w:left="480"/>
    </w:pPr>
    <w:rPr>
      <w:rFonts w:ascii="Calibri" w:hAnsi="Calibri"/>
      <w:szCs w:val="22"/>
    </w:rPr>
  </w:style>
  <w:style w:type="paragraph" w:styleId="a8">
    <w:name w:val="header"/>
    <w:basedOn w:val="a"/>
    <w:link w:val="a9"/>
    <w:rsid w:val="009F647A"/>
    <w:pPr>
      <w:tabs>
        <w:tab w:val="center" w:pos="4153"/>
        <w:tab w:val="right" w:pos="8306"/>
      </w:tabs>
      <w:snapToGrid w:val="0"/>
    </w:pPr>
    <w:rPr>
      <w:sz w:val="20"/>
      <w:szCs w:val="20"/>
    </w:rPr>
  </w:style>
  <w:style w:type="character" w:customStyle="1" w:styleId="a9">
    <w:name w:val="頁首 字元"/>
    <w:basedOn w:val="a0"/>
    <w:link w:val="a8"/>
    <w:rsid w:val="009F647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3681</Characters>
  <Application>Microsoft Office Word</Application>
  <DocSecurity>0</DocSecurity>
  <Lines>30</Lines>
  <Paragraphs>8</Paragraphs>
  <ScaleCrop>false</ScaleCrop>
  <Company>HOME</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國立新竹女子高級中學性騷擾防治申訴及處理要點</dc:title>
  <dc:creator>USER</dc:creator>
  <cp:lastModifiedBy>user</cp:lastModifiedBy>
  <cp:revision>4</cp:revision>
  <cp:lastPrinted>2015-03-05T08:39:00Z</cp:lastPrinted>
  <dcterms:created xsi:type="dcterms:W3CDTF">2016-02-23T08:26:00Z</dcterms:created>
  <dcterms:modified xsi:type="dcterms:W3CDTF">2016-05-17T06:26:00Z</dcterms:modified>
</cp:coreProperties>
</file>